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6A9" w:rsidRDefault="00752CE7">
      <w:pPr>
        <w:ind w:right="-6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Znak sprawy/nr referencyjny </w:t>
      </w:r>
      <w:r w:rsidR="00A6616F">
        <w:rPr>
          <w:rFonts w:ascii="Arial" w:hAnsi="Arial" w:cs="Arial"/>
          <w:bCs/>
        </w:rPr>
        <w:t>DT</w:t>
      </w:r>
      <w:r>
        <w:rPr>
          <w:rFonts w:ascii="Arial" w:hAnsi="Arial" w:cs="Arial"/>
          <w:bCs/>
        </w:rPr>
        <w:t>.232-</w:t>
      </w:r>
      <w:r w:rsidR="00A6616F">
        <w:rPr>
          <w:rFonts w:ascii="Arial" w:hAnsi="Arial" w:cs="Arial"/>
          <w:bCs/>
        </w:rPr>
        <w:t>4/</w:t>
      </w:r>
      <w:r>
        <w:rPr>
          <w:rFonts w:ascii="Arial" w:hAnsi="Arial" w:cs="Arial"/>
          <w:bCs/>
        </w:rPr>
        <w:t>1</w:t>
      </w:r>
      <w:r w:rsidR="00A6616F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 xml:space="preserve">Załącznik nr 7 </w:t>
      </w:r>
    </w:p>
    <w:p w:rsidR="008176A9" w:rsidRDefault="008176A9">
      <w:pPr>
        <w:rPr>
          <w:rFonts w:ascii="Arial" w:hAnsi="Arial" w:cs="Arial"/>
          <w:b/>
          <w:bCs/>
        </w:rPr>
      </w:pPr>
    </w:p>
    <w:p w:rsidR="008176A9" w:rsidRDefault="00752C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 kwalifikowanych pracowników ochrony fizycznej pełniących służbę ochronną na terenie Muzeum Wsi Lubelskiej w Lublinie</w:t>
      </w:r>
    </w:p>
    <w:p w:rsidR="008176A9" w:rsidRDefault="008176A9">
      <w:pPr>
        <w:jc w:val="center"/>
        <w:rPr>
          <w:rFonts w:ascii="Arial" w:hAnsi="Arial" w:cs="Arial"/>
          <w:b/>
          <w:bCs/>
        </w:rPr>
      </w:pP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</w:pPr>
      <w:r>
        <w:rPr>
          <w:rFonts w:ascii="Arial" w:hAnsi="Arial" w:cs="Arial"/>
        </w:rPr>
        <w:t>Stawianie się do pracy wypoczętym, bez dolegliwości zdrowotnych.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Noszenie w widocznym miejscu identyfikatora służbowego.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</w:pPr>
      <w:r>
        <w:rPr>
          <w:rFonts w:ascii="Arial" w:hAnsi="Arial" w:cs="Arial"/>
        </w:rPr>
        <w:t>Występowanie w umundurowaniu służbowym zgodnie z wymogami określonymi w ustawie o ochronie osób i mienia z uwzględnieniem warunków atmosferycznych.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</w:pPr>
      <w:r>
        <w:rPr>
          <w:rFonts w:ascii="Arial" w:hAnsi="Arial" w:cs="Arial"/>
        </w:rPr>
        <w:t>Przestrzeganie postanowień regulaminu i zarządzeń wewnętrznych Zamawiającego oraz zasad określonych umową i postanowieniami “Planu ochrony” Muzeum Wsi Lubelskiej.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Zakaz spożywania napojów alkoholowych lub używania innych podobnie działających środków w czasie pełnienia służby oraz stawiania się do niej po użyciu w/w środków.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Zakaz spania podczas pełnienia służby ochronnej.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Zakaz informowania osób postronnych o przebiegu służby, jej organizacji, warunkach oraz zaistniałych wydarzeniach.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Zakaz wchodzenia i przebywania w pomieszczeniach innych niż przeznaczonych do pełnienia służby ochronnej lub z nią związanych.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Ochrona osób i mienia ruchomego i nieruchomego stanowiącego przedmiot ochrony poprzez m.in.: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podejmowanie niezbędnych działań i interwencji w razie zagrożenia bezpieczeństwa lub naruszenia porządku;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całodobowe monitorowanie istniejących elektronicznych systemów alarmowych funkcjonujących w ramach zintegrowanego wewnętrznego systemu monitoringu obiektów położonych na terenie Muzeum;</w:t>
      </w:r>
    </w:p>
    <w:p w:rsidR="008176A9" w:rsidRDefault="00752CE7">
      <w:pPr>
        <w:ind w:left="720"/>
        <w:jc w:val="both"/>
      </w:pPr>
      <w:r>
        <w:rPr>
          <w:rFonts w:ascii="Arial" w:hAnsi="Arial" w:cs="Arial"/>
        </w:rPr>
        <w:t>-  postępowanie zgodnie z zadaniami i instrukcjami zawartymi w planie ochrony muzeum;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kontrolowanie legalności pobytu osób na terenie Muzeum;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obserwację osób wchodzących, wjeżdżających, przebywających, wyjeżdżających                      i wychodzących z obiektu (obszaru) chronionego, ze szczególnym zwróceniem uwagi na osoby, które swoim zachowaniem lub wyglądem wzbudzają podejrzenie ewentualnego popełnienia przestępstwa lub wykroczenia;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w uzasadnionych przypadkach przeprowadzenie (za pozwoleniem osoby kontrolowanej) przeglądu bagażu, środka transportu lub odzieży;</w:t>
      </w:r>
    </w:p>
    <w:p w:rsidR="008176A9" w:rsidRDefault="00752CE7">
      <w:pPr>
        <w:ind w:left="720"/>
        <w:jc w:val="both"/>
      </w:pPr>
      <w:r>
        <w:rPr>
          <w:rFonts w:ascii="Arial" w:hAnsi="Arial" w:cs="Arial"/>
        </w:rPr>
        <w:t>- przedsięwzięcie wszelkich możliwych w danej chwili środków mających na celu uniemożliwienie popełnienia przestępstwa lub wykroczenia na szkodę Zamawiającego (chronionego mienia), a w szczególności kradzieży, kradzieży z włamaniem, uszkodzenia mienia;</w:t>
      </w:r>
    </w:p>
    <w:p w:rsidR="008176A9" w:rsidRDefault="00752CE7">
      <w:pPr>
        <w:ind w:left="720"/>
        <w:jc w:val="both"/>
      </w:pPr>
      <w:r>
        <w:rPr>
          <w:rFonts w:ascii="Arial" w:hAnsi="Arial" w:cs="Arial"/>
        </w:rPr>
        <w:t xml:space="preserve">- w przypadku zaistnienia przestępstwa lub wykroczenia oraz innych nietypowych zdarzeń dążenie do zminimalizowania skutków w/w zdarzeń, ustalenia ewentualnych sprawców zabezpieczenia miejsca zdarzenia, udzielenia pierwszej pomocy </w:t>
      </w:r>
      <w:r>
        <w:rPr>
          <w:rFonts w:ascii="Arial" w:hAnsi="Arial" w:cs="Arial"/>
        </w:rPr>
        <w:lastRenderedPageBreak/>
        <w:t>ewentualnym poszkodowanym, powiadomienia stosownych służb oraz przedstawicieli Zamawiającego;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reakcje na inne nietypowe zdarzenia w obiekcie (obszarze) chronionym (pożar, awaria sieci elektrycznej, wodociągowej, powódź </w:t>
      </w:r>
      <w:proofErr w:type="spellStart"/>
      <w:r>
        <w:rPr>
          <w:rFonts w:ascii="Arial" w:hAnsi="Arial" w:cs="Arial"/>
        </w:rPr>
        <w:t>itp</w:t>
      </w:r>
      <w:proofErr w:type="spellEnd"/>
      <w:r>
        <w:rPr>
          <w:rFonts w:ascii="Arial" w:hAnsi="Arial" w:cs="Arial"/>
        </w:rPr>
        <w:t>) i podejmowanie stosownych do okoliczności działań, nie naruszając jednocześnie obowiązków wynikających z umowy z Zamawiającym;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przeciwdziałanie naruszeniom postanowień wewnętrznych regulaminów i zarządzeń Zamawiającego obowiązujących na terenie chronionego obiektu (obszaru);</w:t>
      </w:r>
    </w:p>
    <w:p w:rsidR="008176A9" w:rsidRDefault="00752CE7">
      <w:pPr>
        <w:widowControl w:val="0"/>
        <w:numPr>
          <w:ilvl w:val="0"/>
          <w:numId w:val="2"/>
        </w:numPr>
        <w:suppressAutoHyphens/>
        <w:spacing w:after="0" w:line="240" w:lineRule="auto"/>
        <w:ind w:firstLine="0"/>
        <w:jc w:val="both"/>
      </w:pPr>
      <w:r>
        <w:rPr>
          <w:rFonts w:ascii="Arial" w:hAnsi="Arial" w:cs="Arial"/>
        </w:rPr>
        <w:t>wykonywanie innych czynności mających związek z podniesieniem stanu bezpieczeństwa chronionego obiektu (obszaru) z inicjatywy własnej lub na polecenie przełożonego oraz uprawnionego przedstawiciela Zamawiającego;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obchód rejonów patrolowania zgodnie z Planem Ochrony Muzeum rejestrowany przez elektroniczny system kontroli;</w:t>
      </w:r>
    </w:p>
    <w:p w:rsidR="008176A9" w:rsidRDefault="00752CE7">
      <w:pPr>
        <w:ind w:left="720"/>
        <w:jc w:val="both"/>
      </w:pPr>
      <w:r>
        <w:rPr>
          <w:rFonts w:ascii="Arial" w:hAnsi="Arial" w:cs="Arial"/>
        </w:rPr>
        <w:t>- włączanie i wyłączanie oświetlenia zewnętrznego dozorowanego obszaru;</w:t>
      </w:r>
    </w:p>
    <w:p w:rsidR="008176A9" w:rsidRDefault="00752CE7">
      <w:pPr>
        <w:ind w:left="720"/>
        <w:jc w:val="both"/>
      </w:pPr>
      <w:r>
        <w:rPr>
          <w:rFonts w:ascii="Arial" w:hAnsi="Arial" w:cs="Arial"/>
        </w:rPr>
        <w:t>- sprawdzanie stanu zewnętrznych zamknięć (zamków i kłódek) dozorowanych obiektów;</w:t>
      </w:r>
    </w:p>
    <w:p w:rsidR="008176A9" w:rsidRDefault="00752CE7">
      <w:pPr>
        <w:ind w:left="720"/>
        <w:jc w:val="both"/>
        <w:rPr>
          <w:color w:val="000000"/>
        </w:rPr>
      </w:pPr>
      <w:r>
        <w:rPr>
          <w:rFonts w:ascii="Arial" w:hAnsi="Arial" w:cs="Arial"/>
          <w:color w:val="000000"/>
        </w:rPr>
        <w:t>-</w:t>
      </w:r>
      <w:bookmarkStart w:id="0" w:name="_GoBack"/>
      <w:r w:rsidR="002F6E4F">
        <w:rPr>
          <w:rFonts w:ascii="Arial" w:hAnsi="Arial" w:cs="Arial"/>
          <w:color w:val="000000"/>
        </w:rPr>
        <w:t xml:space="preserve"> </w:t>
      </w:r>
      <w:bookmarkEnd w:id="0"/>
      <w:r>
        <w:rPr>
          <w:rFonts w:ascii="Arial" w:hAnsi="Arial" w:cs="Arial"/>
          <w:color w:val="000000"/>
        </w:rPr>
        <w:t>otwieranie i zamykanie dwóch bram wjazdowych na teren MWL od ul. Agronomicznej</w:t>
      </w:r>
    </w:p>
    <w:p w:rsidR="008176A9" w:rsidRDefault="00752CE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dokładna znajomość zasad obsługi systemu sygnalizacji pożaru SSP zamontowanego w obiektach położonych na terenie Muzeum;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Prowadzenie zleconej dokumentacji ochronnej (raportów z przebiegu służby </w:t>
      </w:r>
      <w:proofErr w:type="spellStart"/>
      <w:r>
        <w:rPr>
          <w:rFonts w:ascii="Arial" w:hAnsi="Arial" w:cs="Arial"/>
        </w:rPr>
        <w:t>itp</w:t>
      </w:r>
      <w:proofErr w:type="spellEnd"/>
      <w:r>
        <w:rPr>
          <w:rFonts w:ascii="Arial" w:hAnsi="Arial" w:cs="Arial"/>
        </w:rPr>
        <w:t>).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Udostępnienie prowadzonej dokumentacji do wglądu bezpośrednim przełożonym oraz uprawnionemu przedstawicielowi Zamawiającego;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Udzielanie bieżącej pomocy pracownikom Muzeum w sposób nie kolidujący z zapewnieniem bezpieczeństwa obiektom i osobom;</w:t>
      </w:r>
    </w:p>
    <w:p w:rsidR="008176A9" w:rsidRDefault="00752CE7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</w:pPr>
      <w:r>
        <w:rPr>
          <w:rFonts w:ascii="Arial" w:hAnsi="Arial" w:cs="Arial"/>
        </w:rPr>
        <w:t>Podejmowanie stosownych do zaistniałych okoliczności działań mających na celu zapewnienie bezpieczeństwa życia, zdrowia i nietykalności osobistej pracowników Muzeum Wsi Lubelskiej w Lublinie w ochranianym obiekcie (obszarze) zgodnie z obowiązującymi przepisami.</w:t>
      </w:r>
    </w:p>
    <w:sectPr w:rsidR="008176A9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BF" w:rsidRDefault="00E065BF">
      <w:pPr>
        <w:spacing w:after="0" w:line="240" w:lineRule="auto"/>
      </w:pPr>
      <w:r>
        <w:separator/>
      </w:r>
    </w:p>
  </w:endnote>
  <w:endnote w:type="continuationSeparator" w:id="0">
    <w:p w:rsidR="00E065BF" w:rsidRDefault="00E0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6A9" w:rsidRDefault="00752CE7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2F6E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BF" w:rsidRDefault="00E065BF">
      <w:pPr>
        <w:spacing w:after="0" w:line="240" w:lineRule="auto"/>
      </w:pPr>
      <w:r>
        <w:separator/>
      </w:r>
    </w:p>
  </w:footnote>
  <w:footnote w:type="continuationSeparator" w:id="0">
    <w:p w:rsidR="00E065BF" w:rsidRDefault="00E06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F19C6"/>
    <w:multiLevelType w:val="multilevel"/>
    <w:tmpl w:val="E2602D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D751923"/>
    <w:multiLevelType w:val="multilevel"/>
    <w:tmpl w:val="05F28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7906D5"/>
    <w:multiLevelType w:val="multilevel"/>
    <w:tmpl w:val="88862300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A9"/>
    <w:rsid w:val="002F6E4F"/>
    <w:rsid w:val="00752CE7"/>
    <w:rsid w:val="008176A9"/>
    <w:rsid w:val="00A6616F"/>
    <w:rsid w:val="00E0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D83AF-8EA2-4381-AC94-9F8C083A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StopkaZnak">
    <w:name w:val="Stopka Znak"/>
    <w:qFormat/>
    <w:rPr>
      <w:rFonts w:ascii="Times New Roman" w:eastAsia="Lucida Sans Unicode" w:hAnsi="Times New Roman" w:cs="Times New Roman"/>
      <w:color w:val="000000"/>
      <w:sz w:val="24"/>
      <w:szCs w:val="24"/>
      <w:lang w:eastAsia="zh-CN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MK-RADCA MSZ</dc:creator>
  <dc:description/>
  <cp:lastModifiedBy>Marzena Wilczek</cp:lastModifiedBy>
  <cp:revision>3</cp:revision>
  <cp:lastPrinted>2019-12-10T10:03:00Z</cp:lastPrinted>
  <dcterms:created xsi:type="dcterms:W3CDTF">2019-12-06T10:18:00Z</dcterms:created>
  <dcterms:modified xsi:type="dcterms:W3CDTF">2019-12-10T10:03:00Z</dcterms:modified>
  <dc:language>pl-PL</dc:language>
</cp:coreProperties>
</file>