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2E66" w14:textId="77777777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</w:p>
    <w:p w14:paraId="427EE867" w14:textId="77777777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(Pieczęć Wykonawcy)</w:t>
      </w:r>
    </w:p>
    <w:p w14:paraId="19A6A018" w14:textId="77777777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tel. ………………………………………</w:t>
      </w:r>
    </w:p>
    <w:p w14:paraId="2858890B" w14:textId="77777777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email: …………………………………..</w:t>
      </w:r>
    </w:p>
    <w:p w14:paraId="678E3A0B" w14:textId="77777777" w:rsidR="00F54B91" w:rsidRPr="00A87A8D" w:rsidRDefault="00F54B91" w:rsidP="00F54B91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 w:rsidRPr="00A87A8D">
        <w:rPr>
          <w:rFonts w:eastAsia="Calibri"/>
          <w:sz w:val="24"/>
          <w:szCs w:val="24"/>
          <w:lang w:val="pl-PL" w:eastAsia="en-US"/>
        </w:rPr>
        <w:t>Lublin, dnia ………………………….r.</w:t>
      </w:r>
    </w:p>
    <w:p w14:paraId="5655AA09" w14:textId="77777777" w:rsidR="00F54B91" w:rsidRPr="00A87A8D" w:rsidRDefault="00F54B91" w:rsidP="00F54B91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14:paraId="10862E70" w14:textId="77777777" w:rsidR="00380A6C" w:rsidRPr="00A87A8D" w:rsidRDefault="00380A6C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</w:p>
    <w:p w14:paraId="06B03863" w14:textId="77777777" w:rsidR="00380A6C" w:rsidRPr="00A87A8D" w:rsidRDefault="00380A6C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</w:p>
    <w:p w14:paraId="2F6906A5" w14:textId="77777777" w:rsidR="00F54B91" w:rsidRPr="00A87A8D" w:rsidRDefault="00F54B91" w:rsidP="00380A6C">
      <w:pPr>
        <w:spacing w:line="276" w:lineRule="auto"/>
        <w:ind w:left="4248" w:firstLine="708"/>
        <w:jc w:val="right"/>
        <w:rPr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Muzeum Wsi Lubelskiej</w:t>
      </w:r>
    </w:p>
    <w:p w14:paraId="6B30A694" w14:textId="77777777" w:rsidR="00F54B91" w:rsidRPr="00A87A8D" w:rsidRDefault="00F54B91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w Lublinie</w:t>
      </w:r>
    </w:p>
    <w:p w14:paraId="44737646" w14:textId="77777777" w:rsidR="00F54B91" w:rsidRPr="00A87A8D" w:rsidRDefault="00F54B91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al. Warszawska 96</w:t>
      </w:r>
    </w:p>
    <w:p w14:paraId="1C8D34AC" w14:textId="77777777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</w:p>
    <w:p w14:paraId="702A6AC5" w14:textId="77777777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</w:p>
    <w:p w14:paraId="264F01ED" w14:textId="77777777" w:rsidR="00F54B91" w:rsidRPr="00A87A8D" w:rsidRDefault="00F54B91" w:rsidP="00F54B91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OFERTA WYKONAWCY</w:t>
      </w:r>
    </w:p>
    <w:p w14:paraId="564F583B" w14:textId="77777777" w:rsidR="00380A6C" w:rsidRPr="00A87A8D" w:rsidRDefault="00380A6C" w:rsidP="00F54B91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3CF8B483" w14:textId="77777777" w:rsidR="00380A6C" w:rsidRPr="00A87A8D" w:rsidRDefault="00380A6C" w:rsidP="00F54B91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2C31E0B4" w14:textId="77777777" w:rsidR="00380A6C" w:rsidRPr="00A87A8D" w:rsidRDefault="00380A6C" w:rsidP="00F54B91">
      <w:pPr>
        <w:spacing w:line="276" w:lineRule="auto"/>
        <w:jc w:val="center"/>
        <w:rPr>
          <w:sz w:val="24"/>
          <w:szCs w:val="24"/>
          <w:lang w:val="pl-PL"/>
        </w:rPr>
      </w:pPr>
    </w:p>
    <w:p w14:paraId="4009AC67" w14:textId="0B5F3049" w:rsidR="00F54B91" w:rsidRPr="00A87A8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 xml:space="preserve">Odpowiadając na skierowane do nas zapytanie ofertowe dotyczące zamówienia publicznego realizowanego na podstawie </w:t>
      </w:r>
      <w:r w:rsidRPr="00A87A8D">
        <w:rPr>
          <w:bCs/>
          <w:sz w:val="24"/>
          <w:szCs w:val="24"/>
          <w:lang w:val="pl-PL"/>
        </w:rPr>
        <w:t>art. 4 ust.8 ustawy z dnia 29 stycznia 2004 r. Prawo zamówień Publicznych (</w:t>
      </w:r>
      <w:proofErr w:type="spellStart"/>
      <w:r w:rsidRPr="00A87A8D">
        <w:rPr>
          <w:bCs/>
          <w:sz w:val="24"/>
          <w:szCs w:val="24"/>
          <w:lang w:val="pl-PL"/>
        </w:rPr>
        <w:t>t.j</w:t>
      </w:r>
      <w:proofErr w:type="spellEnd"/>
      <w:r w:rsidRPr="00A87A8D">
        <w:rPr>
          <w:bCs/>
          <w:sz w:val="24"/>
          <w:szCs w:val="24"/>
          <w:lang w:val="pl-PL"/>
        </w:rPr>
        <w:t>. Dz.U. z 201</w:t>
      </w:r>
      <w:r w:rsidR="000C4BBB" w:rsidRPr="00A87A8D">
        <w:rPr>
          <w:bCs/>
          <w:sz w:val="24"/>
          <w:szCs w:val="24"/>
          <w:lang w:val="pl-PL"/>
        </w:rPr>
        <w:t>9</w:t>
      </w:r>
      <w:r w:rsidRPr="00A87A8D">
        <w:rPr>
          <w:bCs/>
          <w:sz w:val="24"/>
          <w:szCs w:val="24"/>
          <w:lang w:val="pl-PL"/>
        </w:rPr>
        <w:t xml:space="preserve"> r., poz. </w:t>
      </w:r>
      <w:r w:rsidR="000C4BBB" w:rsidRPr="00A87A8D">
        <w:rPr>
          <w:bCs/>
          <w:sz w:val="24"/>
          <w:szCs w:val="24"/>
          <w:lang w:val="pl-PL"/>
        </w:rPr>
        <w:t xml:space="preserve">1843 </w:t>
      </w:r>
      <w:r w:rsidRPr="00A87A8D">
        <w:rPr>
          <w:bCs/>
          <w:sz w:val="24"/>
          <w:szCs w:val="24"/>
          <w:lang w:val="pl-PL"/>
        </w:rPr>
        <w:t xml:space="preserve">z </w:t>
      </w:r>
      <w:proofErr w:type="spellStart"/>
      <w:r w:rsidRPr="00A87A8D">
        <w:rPr>
          <w:bCs/>
          <w:sz w:val="24"/>
          <w:szCs w:val="24"/>
          <w:lang w:val="pl-PL"/>
        </w:rPr>
        <w:t>późn</w:t>
      </w:r>
      <w:proofErr w:type="spellEnd"/>
      <w:r w:rsidRPr="00A87A8D">
        <w:rPr>
          <w:bCs/>
          <w:sz w:val="24"/>
          <w:szCs w:val="24"/>
          <w:lang w:val="pl-PL"/>
        </w:rPr>
        <w:t>. zmianami)</w:t>
      </w:r>
      <w:r w:rsidRPr="00A87A8D">
        <w:rPr>
          <w:sz w:val="24"/>
          <w:szCs w:val="24"/>
          <w:lang w:val="pl-PL"/>
        </w:rPr>
        <w:t>, a dotyczącego:</w:t>
      </w:r>
    </w:p>
    <w:p w14:paraId="4E27B3F3" w14:textId="77777777" w:rsidR="00F54B91" w:rsidRPr="00A87A8D" w:rsidRDefault="00F54B91" w:rsidP="00F54B91">
      <w:pPr>
        <w:spacing w:line="276" w:lineRule="auto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F4485" w14:textId="77777777" w:rsidR="00F54B91" w:rsidRPr="00A87A8D" w:rsidRDefault="00F54B91" w:rsidP="00F54B91">
      <w:pPr>
        <w:spacing w:line="276" w:lineRule="auto"/>
        <w:jc w:val="center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(wpisać przedmiot zamówienia)</w:t>
      </w:r>
    </w:p>
    <w:p w14:paraId="04649AF4" w14:textId="77777777" w:rsidR="00F54B91" w:rsidRPr="00A87A8D" w:rsidRDefault="00F54B91" w:rsidP="00F54B91">
      <w:pPr>
        <w:spacing w:line="276" w:lineRule="auto"/>
        <w:rPr>
          <w:sz w:val="24"/>
          <w:szCs w:val="24"/>
          <w:lang w:val="pl-PL"/>
        </w:rPr>
      </w:pPr>
    </w:p>
    <w:p w14:paraId="2299470D" w14:textId="77777777" w:rsidR="00F54B91" w:rsidRPr="00A87A8D" w:rsidRDefault="00F54B91" w:rsidP="00F54B91">
      <w:pPr>
        <w:spacing w:line="276" w:lineRule="auto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składam ofertę następującej treści:</w:t>
      </w:r>
    </w:p>
    <w:p w14:paraId="0C436F80" w14:textId="77777777" w:rsidR="008343F5" w:rsidRPr="00A87A8D" w:rsidRDefault="008343F5" w:rsidP="00F54B91">
      <w:pPr>
        <w:spacing w:line="276" w:lineRule="auto"/>
        <w:rPr>
          <w:sz w:val="24"/>
          <w:szCs w:val="24"/>
          <w:lang w:val="pl-PL"/>
        </w:rPr>
      </w:pPr>
    </w:p>
    <w:p w14:paraId="2B3F8761" w14:textId="77777777" w:rsidR="008343F5" w:rsidRPr="00A87A8D" w:rsidRDefault="008343F5" w:rsidP="008343F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val="pl-PL" w:eastAsia="en-US"/>
        </w:rPr>
      </w:pPr>
    </w:p>
    <w:p w14:paraId="605B8BE0" w14:textId="77777777" w:rsidR="00380A6C" w:rsidRPr="00A87A8D" w:rsidRDefault="00380A6C" w:rsidP="008343F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val="pl-PL" w:eastAsia="en-US"/>
        </w:rPr>
      </w:pPr>
    </w:p>
    <w:p w14:paraId="33120B7C" w14:textId="77777777" w:rsidR="00380A6C" w:rsidRPr="00A87A8D" w:rsidRDefault="00380A6C" w:rsidP="008343F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val="pl-PL" w:eastAsia="en-US"/>
        </w:rPr>
      </w:pPr>
    </w:p>
    <w:p w14:paraId="3F39634A" w14:textId="38B2156A" w:rsidR="008343F5" w:rsidRPr="00A87A8D" w:rsidRDefault="008343F5" w:rsidP="00A87A8D">
      <w:pPr>
        <w:spacing w:after="200" w:line="276" w:lineRule="auto"/>
        <w:contextualSpacing/>
        <w:rPr>
          <w:rFonts w:eastAsiaTheme="minorHAnsi"/>
          <w:b/>
          <w:sz w:val="24"/>
          <w:szCs w:val="24"/>
          <w:lang w:val="pl-PL" w:eastAsia="en-US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1303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56"/>
        <w:gridCol w:w="1280"/>
        <w:gridCol w:w="2263"/>
      </w:tblGrid>
      <w:tr w:rsidR="00A87A8D" w:rsidRPr="00A87A8D" w14:paraId="38BDEFFC" w14:textId="184CC046" w:rsidTr="0082581A">
        <w:trPr>
          <w:trHeight w:val="781"/>
        </w:trPr>
        <w:tc>
          <w:tcPr>
            <w:tcW w:w="567" w:type="dxa"/>
          </w:tcPr>
          <w:p w14:paraId="17A2D990" w14:textId="77777777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Lp.</w:t>
            </w:r>
          </w:p>
        </w:tc>
        <w:tc>
          <w:tcPr>
            <w:tcW w:w="5670" w:type="dxa"/>
          </w:tcPr>
          <w:p w14:paraId="5D812E52" w14:textId="5137B2CE" w:rsidR="0082581A" w:rsidRPr="00A87A8D" w:rsidRDefault="0082581A" w:rsidP="008F0ED1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  <w:lang w:val="pl-PL"/>
              </w:rPr>
            </w:pPr>
            <w:r w:rsidRPr="00A87A8D">
              <w:rPr>
                <w:sz w:val="24"/>
                <w:szCs w:val="24"/>
                <w:lang w:val="pl-PL"/>
              </w:rPr>
              <w:t xml:space="preserve">Nazwa przedmiotu zamówienia </w:t>
            </w:r>
          </w:p>
          <w:p w14:paraId="60D36479" w14:textId="3CCFA9CB" w:rsidR="0082581A" w:rsidRPr="00A87A8D" w:rsidRDefault="0082581A" w:rsidP="008F0ED1">
            <w:pPr>
              <w:shd w:val="clear" w:color="auto" w:fill="FFFFFF"/>
              <w:spacing w:after="200" w:line="276" w:lineRule="auto"/>
              <w:jc w:val="both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sz w:val="24"/>
                <w:szCs w:val="24"/>
                <w:lang w:val="pl-PL"/>
              </w:rPr>
              <w:t>Wymagane parametry</w:t>
            </w:r>
          </w:p>
          <w:p w14:paraId="3FDAE4CB" w14:textId="77777777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3256" w:type="dxa"/>
          </w:tcPr>
          <w:p w14:paraId="6ACD6BB1" w14:textId="38D27DC3" w:rsidR="0082581A" w:rsidRPr="00A87A8D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Nazwa producenta/ marka/, symbol/model oraz parametry oferowanego asortymentu</w:t>
            </w:r>
          </w:p>
        </w:tc>
        <w:tc>
          <w:tcPr>
            <w:tcW w:w="1280" w:type="dxa"/>
          </w:tcPr>
          <w:p w14:paraId="1F0DA142" w14:textId="38C14DAB" w:rsidR="0082581A" w:rsidRPr="00A87A8D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Ilość sztuk</w:t>
            </w:r>
          </w:p>
        </w:tc>
        <w:tc>
          <w:tcPr>
            <w:tcW w:w="2263" w:type="dxa"/>
          </w:tcPr>
          <w:p w14:paraId="00FA2EA7" w14:textId="77777777" w:rsidR="0082581A" w:rsidRPr="00A87A8D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 xml:space="preserve">Jednostkowa Cena  brutto </w:t>
            </w:r>
          </w:p>
          <w:p w14:paraId="4B8813E4" w14:textId="18DC66A1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(w zł)</w:t>
            </w:r>
          </w:p>
        </w:tc>
      </w:tr>
      <w:tr w:rsidR="00A87A8D" w:rsidRPr="00A87A8D" w14:paraId="2959E1E6" w14:textId="77777777" w:rsidTr="0082581A">
        <w:trPr>
          <w:trHeight w:val="781"/>
        </w:trPr>
        <w:tc>
          <w:tcPr>
            <w:tcW w:w="567" w:type="dxa"/>
          </w:tcPr>
          <w:p w14:paraId="373FBCF8" w14:textId="32B08DFC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A.</w:t>
            </w:r>
          </w:p>
        </w:tc>
        <w:tc>
          <w:tcPr>
            <w:tcW w:w="5670" w:type="dxa"/>
          </w:tcPr>
          <w:p w14:paraId="234152A2" w14:textId="578465A3" w:rsidR="0082581A" w:rsidRPr="00A87A8D" w:rsidRDefault="0082581A" w:rsidP="008F0ED1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  <w:lang w:val="pl-PL"/>
              </w:rPr>
            </w:pPr>
            <w:r w:rsidRPr="00A87A8D">
              <w:rPr>
                <w:sz w:val="24"/>
                <w:szCs w:val="24"/>
                <w:lang w:val="pl-PL"/>
              </w:rPr>
              <w:t>B.</w:t>
            </w:r>
          </w:p>
        </w:tc>
        <w:tc>
          <w:tcPr>
            <w:tcW w:w="3256" w:type="dxa"/>
          </w:tcPr>
          <w:p w14:paraId="1C0BD0D8" w14:textId="5096C388" w:rsidR="0082581A" w:rsidRPr="00A87A8D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C.</w:t>
            </w:r>
          </w:p>
        </w:tc>
        <w:tc>
          <w:tcPr>
            <w:tcW w:w="1280" w:type="dxa"/>
          </w:tcPr>
          <w:p w14:paraId="0C57A698" w14:textId="79E422A7" w:rsidR="0082581A" w:rsidRPr="00A87A8D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D.</w:t>
            </w:r>
          </w:p>
        </w:tc>
        <w:tc>
          <w:tcPr>
            <w:tcW w:w="2263" w:type="dxa"/>
          </w:tcPr>
          <w:p w14:paraId="199ECA92" w14:textId="1D29509B" w:rsidR="0082581A" w:rsidRPr="00A87A8D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 xml:space="preserve">E. </w:t>
            </w:r>
          </w:p>
        </w:tc>
      </w:tr>
      <w:tr w:rsidR="00A87A8D" w:rsidRPr="00A87A8D" w14:paraId="1086C837" w14:textId="63F22C9A" w:rsidTr="0082581A">
        <w:trPr>
          <w:trHeight w:val="691"/>
        </w:trPr>
        <w:tc>
          <w:tcPr>
            <w:tcW w:w="567" w:type="dxa"/>
          </w:tcPr>
          <w:p w14:paraId="69AC5C27" w14:textId="6F42A85B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1.</w:t>
            </w:r>
          </w:p>
        </w:tc>
        <w:tc>
          <w:tcPr>
            <w:tcW w:w="5670" w:type="dxa"/>
          </w:tcPr>
          <w:p w14:paraId="3C1E52C7" w14:textId="4123D741" w:rsidR="0082581A" w:rsidRPr="00A87A8D" w:rsidRDefault="00D953B6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>
              <w:rPr>
                <w:rFonts w:eastAsiaTheme="minorHAnsi"/>
                <w:sz w:val="24"/>
                <w:szCs w:val="24"/>
                <w:lang w:val="pl-PL" w:eastAsia="en-US"/>
              </w:rPr>
              <w:t>Zestaw l</w:t>
            </w:r>
            <w:r w:rsidR="0082581A" w:rsidRPr="00A87A8D">
              <w:rPr>
                <w:rFonts w:eastAsiaTheme="minorHAnsi"/>
                <w:sz w:val="24"/>
                <w:szCs w:val="24"/>
                <w:lang w:val="pl-PL" w:eastAsia="en-US"/>
              </w:rPr>
              <w:t>aptop:</w:t>
            </w:r>
          </w:p>
          <w:p w14:paraId="725A808B" w14:textId="12FEA844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Rozmiar matrycy 15,6 cala</w:t>
            </w:r>
          </w:p>
          <w:p w14:paraId="1502560D" w14:textId="1B854AFA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Procesor Intel®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Core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10 generacji I5 Mobile. </w:t>
            </w:r>
          </w:p>
          <w:p w14:paraId="15ABE673" w14:textId="77777777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System operacyjny Windows 10 PRO 64bit</w:t>
            </w:r>
          </w:p>
          <w:p w14:paraId="7EB48651" w14:textId="5FDB1A32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Ekran WLED o rozdzielczości FHD (1920 x 1080), z powłoką przeciwodblaskową IPS </w:t>
            </w:r>
          </w:p>
          <w:p w14:paraId="6E91C8A2" w14:textId="77777777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Dysk twardy SSD 256 GB </w:t>
            </w:r>
          </w:p>
          <w:p w14:paraId="69CAEEC0" w14:textId="27D8843F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Pamięć SDRAM DDR4 8 GB 2666 MHz</w:t>
            </w:r>
          </w:p>
          <w:p w14:paraId="29363E5A" w14:textId="77777777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Karta graficzna Intel® UHD Graphics</w:t>
            </w:r>
          </w:p>
          <w:p w14:paraId="0011AB08" w14:textId="7DAA9C0B" w:rsidR="0082581A" w:rsidRPr="00A87A8D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Standard (USB3.1 typu C, USB3.1 Gen 1,HDMI, WIFI a/b/g/n/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ac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Bluetooth, Czytnik kart pamięci, kamera, karta sieciowa RJ45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GigabitEthernet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)</w:t>
            </w:r>
          </w:p>
          <w:p w14:paraId="2176B6C0" w14:textId="77777777" w:rsidR="0082581A" w:rsidRDefault="0082581A" w:rsidP="00C31DA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Gwarancja min. 36 m-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cy</w:t>
            </w:r>
            <w:proofErr w:type="spellEnd"/>
          </w:p>
          <w:p w14:paraId="6DFECE6D" w14:textId="77777777" w:rsidR="00D953B6" w:rsidRDefault="00D953B6" w:rsidP="00D953B6">
            <w:pPr>
              <w:spacing w:after="200" w:line="276" w:lineRule="auto"/>
              <w:ind w:left="870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3D5BDDB0" w14:textId="77777777" w:rsidR="00D953B6" w:rsidRPr="00784444" w:rsidRDefault="00D953B6" w:rsidP="00D953B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784444">
              <w:rPr>
                <w:sz w:val="24"/>
                <w:szCs w:val="24"/>
                <w:lang w:val="en-US"/>
              </w:rPr>
              <w:t>MS Office 2019 Home &amp; Business PL</w:t>
            </w:r>
          </w:p>
          <w:p w14:paraId="08547BBD" w14:textId="77777777" w:rsidR="00D953B6" w:rsidRPr="00784444" w:rsidRDefault="00D953B6" w:rsidP="00D953B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84444">
              <w:rPr>
                <w:sz w:val="24"/>
                <w:szCs w:val="24"/>
              </w:rPr>
              <w:t xml:space="preserve">Myszka bezprzewodowa </w:t>
            </w:r>
            <w:proofErr w:type="spellStart"/>
            <w:r w:rsidRPr="00784444">
              <w:rPr>
                <w:sz w:val="24"/>
                <w:szCs w:val="24"/>
              </w:rPr>
              <w:t>Wirreless</w:t>
            </w:r>
            <w:proofErr w:type="spellEnd"/>
            <w:r w:rsidRPr="00784444">
              <w:rPr>
                <w:sz w:val="24"/>
                <w:szCs w:val="24"/>
              </w:rPr>
              <w:t xml:space="preserve"> Unifying </w:t>
            </w:r>
            <w:proofErr w:type="spellStart"/>
            <w:r w:rsidRPr="00784444">
              <w:rPr>
                <w:sz w:val="24"/>
                <w:szCs w:val="24"/>
              </w:rPr>
              <w:t>ergonomiczna</w:t>
            </w:r>
            <w:proofErr w:type="spellEnd"/>
            <w:r w:rsidRPr="00784444">
              <w:rPr>
                <w:sz w:val="24"/>
                <w:szCs w:val="24"/>
              </w:rPr>
              <w:t xml:space="preserve"> min 1000dpi</w:t>
            </w:r>
          </w:p>
          <w:p w14:paraId="3C5A4466" w14:textId="4BC3FA65" w:rsidR="00D953B6" w:rsidRPr="00D953B6" w:rsidRDefault="00D953B6" w:rsidP="00D953B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84444">
              <w:rPr>
                <w:sz w:val="24"/>
                <w:szCs w:val="24"/>
              </w:rPr>
              <w:lastRenderedPageBreak/>
              <w:t>Torba</w:t>
            </w:r>
            <w:proofErr w:type="spellEnd"/>
            <w:r w:rsidRPr="00784444">
              <w:rPr>
                <w:sz w:val="24"/>
                <w:szCs w:val="24"/>
              </w:rPr>
              <w:t xml:space="preserve"> </w:t>
            </w:r>
            <w:proofErr w:type="spellStart"/>
            <w:r w:rsidRPr="00784444">
              <w:rPr>
                <w:sz w:val="24"/>
                <w:szCs w:val="24"/>
              </w:rPr>
              <w:t>dwukomorowa</w:t>
            </w:r>
            <w:proofErr w:type="spellEnd"/>
            <w:r w:rsidRPr="00784444">
              <w:rPr>
                <w:sz w:val="24"/>
                <w:szCs w:val="24"/>
              </w:rPr>
              <w:t xml:space="preserve"> </w:t>
            </w:r>
            <w:proofErr w:type="spellStart"/>
            <w:r w:rsidRPr="00784444">
              <w:rPr>
                <w:sz w:val="24"/>
                <w:szCs w:val="24"/>
              </w:rPr>
              <w:t>na</w:t>
            </w:r>
            <w:proofErr w:type="spellEnd"/>
            <w:r w:rsidRPr="00784444">
              <w:rPr>
                <w:sz w:val="24"/>
                <w:szCs w:val="24"/>
              </w:rPr>
              <w:t xml:space="preserve"> </w:t>
            </w:r>
            <w:proofErr w:type="spellStart"/>
            <w:r w:rsidRPr="00784444">
              <w:rPr>
                <w:sz w:val="24"/>
                <w:szCs w:val="24"/>
              </w:rPr>
              <w:t>laptopa</w:t>
            </w:r>
            <w:proofErr w:type="spellEnd"/>
            <w:r w:rsidRPr="00784444">
              <w:rPr>
                <w:sz w:val="24"/>
                <w:szCs w:val="24"/>
              </w:rPr>
              <w:t xml:space="preserve"> 15,6 </w:t>
            </w:r>
            <w:proofErr w:type="spellStart"/>
            <w:r w:rsidRPr="00784444">
              <w:rPr>
                <w:sz w:val="24"/>
                <w:szCs w:val="24"/>
              </w:rPr>
              <w:t>wzmacniana</w:t>
            </w:r>
            <w:proofErr w:type="spellEnd"/>
            <w:r w:rsidRPr="00D953B6">
              <w:rPr>
                <w:sz w:val="24"/>
                <w:szCs w:val="24"/>
              </w:rPr>
              <w:t xml:space="preserve"> z </w:t>
            </w:r>
            <w:proofErr w:type="spellStart"/>
            <w:r w:rsidRPr="00D953B6">
              <w:rPr>
                <w:sz w:val="24"/>
                <w:szCs w:val="24"/>
              </w:rPr>
              <w:t>przegrodami</w:t>
            </w:r>
            <w:proofErr w:type="spellEnd"/>
            <w:r w:rsidRPr="00D953B6">
              <w:rPr>
                <w:sz w:val="24"/>
                <w:szCs w:val="24"/>
              </w:rPr>
              <w:t xml:space="preserve"> </w:t>
            </w:r>
            <w:proofErr w:type="spellStart"/>
            <w:r w:rsidRPr="00D953B6">
              <w:rPr>
                <w:sz w:val="24"/>
                <w:szCs w:val="24"/>
              </w:rPr>
              <w:t>ochronnymi</w:t>
            </w:r>
            <w:proofErr w:type="spellEnd"/>
          </w:p>
          <w:p w14:paraId="14583A8F" w14:textId="6AFA8B58" w:rsidR="00D953B6" w:rsidRPr="00A87A8D" w:rsidRDefault="00D953B6" w:rsidP="00D953B6">
            <w:pPr>
              <w:spacing w:after="200" w:line="276" w:lineRule="auto"/>
              <w:ind w:left="870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3256" w:type="dxa"/>
          </w:tcPr>
          <w:p w14:paraId="3583A80D" w14:textId="0C94F538" w:rsidR="0082581A" w:rsidRPr="00A87A8D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lastRenderedPageBreak/>
              <w:t>producent/marka/………….………………………………….………………………………. symbol/model………………..…………………...………..…</w:t>
            </w:r>
          </w:p>
          <w:p w14:paraId="29DF4EB4" w14:textId="28C0A3A2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tak/ nie*</w:t>
            </w:r>
          </w:p>
          <w:p w14:paraId="0E6D3221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4F1ED4BB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160FC90A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7B5BDE6D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2047AFE9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64CE4718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015250A7" w14:textId="588A3EE8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4A9C264B" w14:textId="6375E72E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3BE083C1" w14:textId="77777777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Oferowany okres gwarancji:</w:t>
            </w:r>
          </w:p>
          <w:p w14:paraId="3D32CB0B" w14:textId="6D498999" w:rsidR="0082581A" w:rsidRPr="00A87A8D" w:rsidRDefault="0082581A" w:rsidP="003C03D2">
            <w:pPr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36/48/60* m-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cy</w:t>
            </w:r>
            <w:proofErr w:type="spellEnd"/>
          </w:p>
        </w:tc>
        <w:tc>
          <w:tcPr>
            <w:tcW w:w="1280" w:type="dxa"/>
          </w:tcPr>
          <w:p w14:paraId="5E250E1D" w14:textId="5B280A07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263" w:type="dxa"/>
          </w:tcPr>
          <w:p w14:paraId="17CB3321" w14:textId="68F01A12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</w:tc>
      </w:tr>
      <w:tr w:rsidR="00A87A8D" w:rsidRPr="00A87A8D" w14:paraId="23B65EEE" w14:textId="77777777" w:rsidTr="0082581A">
        <w:trPr>
          <w:trHeight w:val="691"/>
        </w:trPr>
        <w:tc>
          <w:tcPr>
            <w:tcW w:w="9493" w:type="dxa"/>
            <w:gridSpan w:val="3"/>
          </w:tcPr>
          <w:p w14:paraId="5AA7D0F5" w14:textId="74826085" w:rsidR="0082581A" w:rsidRPr="00A87A8D" w:rsidRDefault="0082581A" w:rsidP="0082581A">
            <w:pPr>
              <w:spacing w:after="200" w:line="276" w:lineRule="auto"/>
              <w:jc w:val="right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 xml:space="preserve">Wartość brutto za 3 </w:t>
            </w:r>
            <w:r w:rsidR="00D953B6">
              <w:rPr>
                <w:bCs/>
                <w:sz w:val="24"/>
                <w:szCs w:val="24"/>
                <w:lang w:val="pl-PL"/>
              </w:rPr>
              <w:t xml:space="preserve"> zestawy laptop</w:t>
            </w:r>
          </w:p>
        </w:tc>
        <w:tc>
          <w:tcPr>
            <w:tcW w:w="3543" w:type="dxa"/>
            <w:gridSpan w:val="2"/>
          </w:tcPr>
          <w:p w14:paraId="190659F9" w14:textId="4AC72DBC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…………………… zł brutto</w:t>
            </w:r>
          </w:p>
        </w:tc>
      </w:tr>
      <w:tr w:rsidR="00A87A8D" w:rsidRPr="00A87A8D" w14:paraId="08DC0425" w14:textId="696497DF" w:rsidTr="0082581A">
        <w:trPr>
          <w:trHeight w:val="311"/>
        </w:trPr>
        <w:tc>
          <w:tcPr>
            <w:tcW w:w="567" w:type="dxa"/>
          </w:tcPr>
          <w:p w14:paraId="1DBB915E" w14:textId="6B41924F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2.</w:t>
            </w:r>
          </w:p>
        </w:tc>
        <w:tc>
          <w:tcPr>
            <w:tcW w:w="5670" w:type="dxa"/>
          </w:tcPr>
          <w:p w14:paraId="71C2C498" w14:textId="57FCED09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Zestaw komputerowy:</w:t>
            </w:r>
          </w:p>
          <w:p w14:paraId="6CFDBA84" w14:textId="2F796988" w:rsidR="0082581A" w:rsidRPr="00A87A8D" w:rsidRDefault="0082581A" w:rsidP="0082581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Komputer do pracowni fotograficznej:</w:t>
            </w:r>
          </w:p>
          <w:p w14:paraId="350AF665" w14:textId="77777777" w:rsidR="00D44815" w:rsidRPr="00D44815" w:rsidRDefault="00D44815" w:rsidP="00D44815">
            <w:pPr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D44815">
              <w:rPr>
                <w:sz w:val="24"/>
                <w:szCs w:val="24"/>
                <w:lang w:val="en-US"/>
              </w:rPr>
              <w:t>Procesor</w:t>
            </w:r>
            <w:proofErr w:type="spellEnd"/>
            <w:r w:rsidRPr="00D44815">
              <w:rPr>
                <w:sz w:val="24"/>
                <w:szCs w:val="24"/>
                <w:lang w:val="en-US"/>
              </w:rPr>
              <w:t xml:space="preserve">  Intel Core i9 10900K BOX , Octo Core, 3.60GHz, 12MB, LGA1151, 14nm, BOX</w:t>
            </w:r>
          </w:p>
          <w:p w14:paraId="009B40D6" w14:textId="77777777" w:rsidR="00D44815" w:rsidRPr="00D44815" w:rsidRDefault="00D44815" w:rsidP="00D44815">
            <w:pPr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D44815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D44815">
              <w:rPr>
                <w:sz w:val="24"/>
                <w:szCs w:val="24"/>
              </w:rPr>
              <w:t>łyta</w:t>
            </w:r>
            <w:proofErr w:type="spellEnd"/>
            <w:r w:rsidRPr="00D44815">
              <w:rPr>
                <w:sz w:val="24"/>
                <w:szCs w:val="24"/>
              </w:rPr>
              <w:t xml:space="preserve"> </w:t>
            </w:r>
            <w:proofErr w:type="spellStart"/>
            <w:r w:rsidRPr="00D44815">
              <w:rPr>
                <w:sz w:val="24"/>
                <w:szCs w:val="24"/>
              </w:rPr>
              <w:t>główna</w:t>
            </w:r>
            <w:proofErr w:type="spellEnd"/>
            <w:r w:rsidRPr="00D44815">
              <w:rPr>
                <w:sz w:val="24"/>
                <w:szCs w:val="24"/>
              </w:rPr>
              <w:t xml:space="preserve"> z </w:t>
            </w:r>
            <w:proofErr w:type="spellStart"/>
            <w:r w:rsidRPr="00D44815">
              <w:rPr>
                <w:sz w:val="24"/>
                <w:szCs w:val="24"/>
              </w:rPr>
              <w:t>Chipsetem</w:t>
            </w:r>
            <w:proofErr w:type="spellEnd"/>
            <w:r w:rsidRPr="00D44815">
              <w:rPr>
                <w:sz w:val="24"/>
                <w:szCs w:val="24"/>
              </w:rPr>
              <w:t xml:space="preserve"> Intel Z490, Socket 1200, RAID 0,1,5,10, </w:t>
            </w:r>
            <w:proofErr w:type="spellStart"/>
            <w:r w:rsidRPr="00D44815">
              <w:rPr>
                <w:sz w:val="24"/>
                <w:szCs w:val="24"/>
              </w:rPr>
              <w:t>Gniazda</w:t>
            </w:r>
            <w:proofErr w:type="spellEnd"/>
            <w:r w:rsidRPr="00D44815">
              <w:rPr>
                <w:sz w:val="24"/>
                <w:szCs w:val="24"/>
              </w:rPr>
              <w:t xml:space="preserve"> Ultra M.2, SATA 3, USB 3.2, WIFI 6, PCI Express x16, Karta </w:t>
            </w:r>
            <w:proofErr w:type="spellStart"/>
            <w:r w:rsidRPr="00D44815">
              <w:rPr>
                <w:sz w:val="24"/>
                <w:szCs w:val="24"/>
              </w:rPr>
              <w:t>sieciowa</w:t>
            </w:r>
            <w:proofErr w:type="spellEnd"/>
            <w:r w:rsidRPr="00D44815">
              <w:rPr>
                <w:sz w:val="24"/>
                <w:szCs w:val="24"/>
              </w:rPr>
              <w:t xml:space="preserve"> 10/100/1000/2500</w:t>
            </w:r>
          </w:p>
          <w:p w14:paraId="27C9A952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Pamięć RAM DDR4 16GB 3000MHz</w:t>
            </w:r>
          </w:p>
          <w:p w14:paraId="7E716482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Dysk twardy  3.5, 2TB, SATA/600, 64MB cache</w:t>
            </w:r>
          </w:p>
          <w:p w14:paraId="5F29D87E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Dysk twardy  500GB, M.2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PCIe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x4, 3500/3200 MB/s</w:t>
            </w:r>
          </w:p>
          <w:p w14:paraId="636350FC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Karta graficzna GTX 1660, 6GB GDDR6, HDMI, DVI, DP</w:t>
            </w:r>
          </w:p>
          <w:p w14:paraId="7426AD02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Zasilacz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Silentium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 500W DC-DC z obsługą wydajnych kart graficznych</w:t>
            </w:r>
          </w:p>
          <w:p w14:paraId="0AC82149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Obudowa z możliwością montażu chłodzenia procesora do 165 mm wysokości</w:t>
            </w:r>
          </w:p>
          <w:p w14:paraId="3AB1B53A" w14:textId="77777777" w:rsidR="0082581A" w:rsidRPr="00A87A8D" w:rsidRDefault="0082581A" w:rsidP="00637C9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System operacyjny Windows 10 Pro</w:t>
            </w:r>
          </w:p>
          <w:p w14:paraId="7EE8593C" w14:textId="77777777" w:rsidR="0082581A" w:rsidRPr="00A87A8D" w:rsidRDefault="0082581A" w:rsidP="00AF646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lastRenderedPageBreak/>
              <w:t>Chłodzenie procesora dedykowany do procesorów o TDP do 180W, max głośność 15db</w:t>
            </w:r>
          </w:p>
          <w:p w14:paraId="06572AE4" w14:textId="65FB90A1" w:rsidR="0082581A" w:rsidRDefault="0082581A" w:rsidP="00AF646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Gwarancja min. 24 m-ce </w:t>
            </w:r>
          </w:p>
          <w:p w14:paraId="0DAC1C3A" w14:textId="77777777" w:rsidR="00D44815" w:rsidRPr="00784444" w:rsidRDefault="00D44815" w:rsidP="00D44815">
            <w:pPr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784444">
              <w:rPr>
                <w:sz w:val="24"/>
                <w:szCs w:val="24"/>
                <w:lang w:val="en-US"/>
              </w:rPr>
              <w:t>MS Office 2019 Home &amp; Business PL</w:t>
            </w:r>
          </w:p>
          <w:p w14:paraId="1EC38E60" w14:textId="77777777" w:rsidR="00D44815" w:rsidRPr="00784444" w:rsidRDefault="00D44815" w:rsidP="00D4481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84444">
              <w:rPr>
                <w:sz w:val="24"/>
                <w:szCs w:val="24"/>
              </w:rPr>
              <w:t xml:space="preserve">Myszka bezprzewodowa </w:t>
            </w:r>
            <w:proofErr w:type="spellStart"/>
            <w:r w:rsidRPr="00784444">
              <w:rPr>
                <w:sz w:val="24"/>
                <w:szCs w:val="24"/>
              </w:rPr>
              <w:t>Wirreless</w:t>
            </w:r>
            <w:proofErr w:type="spellEnd"/>
            <w:r w:rsidRPr="00784444">
              <w:rPr>
                <w:sz w:val="24"/>
                <w:szCs w:val="24"/>
              </w:rPr>
              <w:t xml:space="preserve"> Unifying </w:t>
            </w:r>
            <w:proofErr w:type="spellStart"/>
            <w:r w:rsidRPr="00784444">
              <w:rPr>
                <w:sz w:val="24"/>
                <w:szCs w:val="24"/>
              </w:rPr>
              <w:t>ergonomiczna</w:t>
            </w:r>
            <w:proofErr w:type="spellEnd"/>
            <w:r w:rsidRPr="00784444">
              <w:rPr>
                <w:sz w:val="24"/>
                <w:szCs w:val="24"/>
              </w:rPr>
              <w:t xml:space="preserve"> min 2000dpi z </w:t>
            </w:r>
            <w:proofErr w:type="spellStart"/>
            <w:r w:rsidRPr="00784444">
              <w:rPr>
                <w:sz w:val="24"/>
                <w:szCs w:val="24"/>
              </w:rPr>
              <w:t>trackballem</w:t>
            </w:r>
            <w:proofErr w:type="spellEnd"/>
          </w:p>
          <w:p w14:paraId="4F39C048" w14:textId="65802E94" w:rsidR="00D44815" w:rsidRPr="00784444" w:rsidRDefault="008948BC" w:rsidP="00D4481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Klawiatura bezprze</w:t>
            </w:r>
            <w:r w:rsidR="00D44815" w:rsidRPr="00784444">
              <w:rPr>
                <w:sz w:val="24"/>
                <w:szCs w:val="24"/>
              </w:rPr>
              <w:t xml:space="preserve">wodowa </w:t>
            </w:r>
            <w:proofErr w:type="spellStart"/>
            <w:r w:rsidR="00D44815" w:rsidRPr="00784444">
              <w:rPr>
                <w:sz w:val="24"/>
                <w:szCs w:val="24"/>
              </w:rPr>
              <w:t>Wirreless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 Unifying z </w:t>
            </w:r>
            <w:proofErr w:type="spellStart"/>
            <w:r w:rsidR="00D44815" w:rsidRPr="00784444">
              <w:rPr>
                <w:sz w:val="24"/>
                <w:szCs w:val="24"/>
              </w:rPr>
              <w:t>podpórką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 </w:t>
            </w:r>
            <w:proofErr w:type="spellStart"/>
            <w:r w:rsidR="00D44815" w:rsidRPr="00784444">
              <w:rPr>
                <w:sz w:val="24"/>
                <w:szCs w:val="24"/>
              </w:rPr>
              <w:t>na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 </w:t>
            </w:r>
            <w:proofErr w:type="spellStart"/>
            <w:r w:rsidR="00D44815" w:rsidRPr="00784444">
              <w:rPr>
                <w:sz w:val="24"/>
                <w:szCs w:val="24"/>
              </w:rPr>
              <w:t>nadgarstki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, </w:t>
            </w:r>
            <w:proofErr w:type="spellStart"/>
            <w:r w:rsidR="00D44815" w:rsidRPr="00784444">
              <w:rPr>
                <w:sz w:val="24"/>
                <w:szCs w:val="24"/>
              </w:rPr>
              <w:t>ciche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 </w:t>
            </w:r>
            <w:proofErr w:type="spellStart"/>
            <w:r w:rsidR="00D44815" w:rsidRPr="00784444">
              <w:rPr>
                <w:sz w:val="24"/>
                <w:szCs w:val="24"/>
              </w:rPr>
              <w:t>klawisze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 </w:t>
            </w:r>
            <w:proofErr w:type="spellStart"/>
            <w:r w:rsidR="00D44815" w:rsidRPr="00784444">
              <w:rPr>
                <w:sz w:val="24"/>
                <w:szCs w:val="24"/>
              </w:rPr>
              <w:t>głęboko</w:t>
            </w:r>
            <w:proofErr w:type="spellEnd"/>
            <w:r w:rsidR="00D44815" w:rsidRPr="00784444">
              <w:rPr>
                <w:sz w:val="24"/>
                <w:szCs w:val="24"/>
              </w:rPr>
              <w:t xml:space="preserve"> </w:t>
            </w:r>
            <w:proofErr w:type="spellStart"/>
            <w:r w:rsidR="00D44815" w:rsidRPr="00784444">
              <w:rPr>
                <w:sz w:val="24"/>
                <w:szCs w:val="24"/>
              </w:rPr>
              <w:t>profilowane</w:t>
            </w:r>
            <w:proofErr w:type="spellEnd"/>
            <w:r w:rsidR="00D44815" w:rsidRPr="00784444">
              <w:rPr>
                <w:sz w:val="24"/>
                <w:szCs w:val="24"/>
              </w:rPr>
              <w:t>.</w:t>
            </w:r>
          </w:p>
          <w:p w14:paraId="759267F7" w14:textId="77777777" w:rsidR="00D44815" w:rsidRPr="00571E7C" w:rsidRDefault="00D44815" w:rsidP="00D4481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71E7C">
              <w:rPr>
                <w:sz w:val="24"/>
                <w:szCs w:val="24"/>
              </w:rPr>
              <w:t xml:space="preserve">Kalibrator </w:t>
            </w:r>
            <w:proofErr w:type="spellStart"/>
            <w:r w:rsidRPr="00571E7C">
              <w:rPr>
                <w:sz w:val="24"/>
                <w:szCs w:val="24"/>
              </w:rPr>
              <w:t>SpyderX</w:t>
            </w:r>
            <w:proofErr w:type="spellEnd"/>
            <w:r w:rsidRPr="00571E7C">
              <w:rPr>
                <w:sz w:val="24"/>
                <w:szCs w:val="24"/>
              </w:rPr>
              <w:t xml:space="preserve"> Capture Pro</w:t>
            </w:r>
          </w:p>
          <w:p w14:paraId="4C8D195A" w14:textId="77777777" w:rsidR="00D44815" w:rsidRDefault="00D44815" w:rsidP="00D44815">
            <w:pPr>
              <w:spacing w:after="200" w:line="276" w:lineRule="auto"/>
              <w:ind w:left="780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678C0B0F" w14:textId="77777777" w:rsidR="00A90AB2" w:rsidRPr="00A87A8D" w:rsidRDefault="00A90AB2" w:rsidP="00A90AB2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5006575F" w14:textId="77777777" w:rsidR="00A90AB2" w:rsidRPr="00A87A8D" w:rsidRDefault="00A90AB2" w:rsidP="00AF6464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  <w:p w14:paraId="6DD117C0" w14:textId="4CAE7D1A" w:rsidR="0082581A" w:rsidRPr="00A87A8D" w:rsidRDefault="0082581A" w:rsidP="0082581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Monitor do pracowni fotograficznej kompatybilny z komputerem z pozycji nr. a):</w:t>
            </w:r>
          </w:p>
          <w:p w14:paraId="09890AB4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Matryca    IPS z powłoką antyodblaskową + OCF</w:t>
            </w:r>
          </w:p>
          <w:p w14:paraId="696C48DF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Przekątna    27" / 68 cm</w:t>
            </w:r>
          </w:p>
          <w:p w14:paraId="7A3476AA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Naturalna rozdzielczość    2560 x 1440 (16:9)</w:t>
            </w:r>
          </w:p>
          <w:p w14:paraId="49B947ED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Rozmiar wyświetlanego obrazu    596,7 x 335,6 mm</w:t>
            </w:r>
          </w:p>
          <w:p w14:paraId="640925CA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Rozmiar piksela    0,233 x 0,233 mm</w:t>
            </w:r>
          </w:p>
          <w:p w14:paraId="4DFB964A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Liczba odcieni szarości   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DisplayPort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, HDMI: 1024 odcieni (z palety 65281 odcieni); DVI: 256 odcieni (z palety 65281 odcieni)</w:t>
            </w:r>
          </w:p>
          <w:p w14:paraId="47C181E7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lastRenderedPageBreak/>
              <w:t xml:space="preserve">Liczba kolorów   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DisplayPort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, HDMI: 1,07 miliarda z palety 278 bilionów; DVI: 16,77 milionów z palety 278 bilionów</w:t>
            </w:r>
          </w:p>
          <w:p w14:paraId="65A15FC5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Kąty widzenia (pionowo/poziomo)    178°, 178°</w:t>
            </w:r>
          </w:p>
          <w:p w14:paraId="7AE3F522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Jasność maksymalna    350 cd/m²</w:t>
            </w:r>
          </w:p>
          <w:p w14:paraId="16402120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Rekomendowana jasność do kalibracji    120 cd/m² lub mniej</w:t>
            </w:r>
          </w:p>
          <w:p w14:paraId="35438132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Kontrast    1500:1</w:t>
            </w:r>
          </w:p>
          <w:p w14:paraId="3E9D0993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Czas reakcji (typowy)    13 ms (Gray-to-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gray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)</w:t>
            </w:r>
          </w:p>
          <w:p w14:paraId="29852E56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Odwzorowanie przestrzeni barw Adobe RGB    99%, DCI-P3: 98%.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sRGB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: 100%.</w:t>
            </w:r>
          </w:p>
          <w:p w14:paraId="754F5C3A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Wejścia sygnałowe    DVI-I 29 pin (z HDCP),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DisplayPort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(z HDCP), HDMI (z HDCP,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Deep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Color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)</w:t>
            </w:r>
          </w:p>
          <w:p w14:paraId="009205C0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USB    3.0; 2 porty do kontroli monitora, 3 porty jako hub USB</w:t>
            </w:r>
          </w:p>
          <w:p w14:paraId="7CF340C8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Zasilacz    AC 100-240 V, 50/60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Hz</w:t>
            </w:r>
            <w:proofErr w:type="spellEnd"/>
          </w:p>
          <w:p w14:paraId="774A07F8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Maksymalny pobór mocy    95 W</w:t>
            </w:r>
          </w:p>
          <w:p w14:paraId="6E20BCA3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Typowy pobór mocy    33 W</w:t>
            </w:r>
          </w:p>
          <w:p w14:paraId="78F1A9AE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Pobór mocy w trybie oszczędzania energii    poniżej 0,6 W</w:t>
            </w:r>
          </w:p>
          <w:p w14:paraId="6A076AC6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Zarządzanie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energią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 xml:space="preserve">    Power Save (VESA DPM, DisplayPort Version 1.2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 xml:space="preserve"> DVI DMPM)</w:t>
            </w:r>
          </w:p>
          <w:p w14:paraId="399823CB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Stablizacja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jasności    Tak</w:t>
            </w:r>
          </w:p>
          <w:p w14:paraId="1CA1F1DF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Predefiniowane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tryby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pracy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 xml:space="preserve">    Color Mode (Custom, Adobe RGB,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sRGB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en-US" w:eastAsia="en-US"/>
              </w:rPr>
              <w:t>, Calibration)</w:t>
            </w:r>
          </w:p>
          <w:p w14:paraId="0BC8CAA9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Digital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Uniformity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Equalizer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   Tak</w:t>
            </w:r>
          </w:p>
          <w:p w14:paraId="31137649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lastRenderedPageBreak/>
              <w:t>Języki na wyświetlaczu OSD    angielski, niemiecki, francuski, włoski, japoński, chiński uproszczony, hiszpański, szwedzki, chiński tradycyjny</w:t>
            </w:r>
          </w:p>
          <w:p w14:paraId="111C4772" w14:textId="29E1FCE8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Inne funkcje    Regulacja koloru (jasność, temperatura, krzywa gamma,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gamut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odcień, nasycenie,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clipping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, wzmocnienie, niezależna regulacja 6 kolorów, reset).</w:t>
            </w:r>
          </w:p>
          <w:p w14:paraId="4208D823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Rozmiar ekranu (Auto, Full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Screen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Aspect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Ratio,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Dot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by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Dot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), format koloru wejściowego, zakres wejściowy, redukcja szumów, automatyczne wykrywanie sygnału wejściowego, obracanie menu, USB CHARGE port, Power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Save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kontrolka,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Beep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pomijanie sygnału wejściowego, pomijanie trybu, informacje o sygnale, informacje o monitorze, blokada klawiszy, DP Power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Save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DUE 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Priority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, format sygnału, reset wszystkich ustawień monitora.   </w:t>
            </w:r>
          </w:p>
          <w:p w14:paraId="68587D98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Regulacja wysokości    155 mm</w:t>
            </w:r>
          </w:p>
          <w:p w14:paraId="25D729FB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Pochylenie    35° góra, 5° dół</w:t>
            </w:r>
          </w:p>
          <w:p w14:paraId="4A723C07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Obrót    344°</w:t>
            </w:r>
          </w:p>
          <w:p w14:paraId="1B75BB14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proofErr w:type="spellStart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Piwot</w:t>
            </w:r>
            <w:proofErr w:type="spellEnd"/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   90°</w:t>
            </w:r>
          </w:p>
          <w:p w14:paraId="285BE81B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Wymiary    638 x 404,1 - 559,1 x 245 mm</w:t>
            </w:r>
          </w:p>
          <w:p w14:paraId="68E42A0D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Wymiary bez stopki    638 x 378,2 x 64 mm</w:t>
            </w:r>
          </w:p>
          <w:p w14:paraId="142E1130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Waga    8,9 kg</w:t>
            </w:r>
          </w:p>
          <w:p w14:paraId="46561775" w14:textId="77777777" w:rsidR="0082581A" w:rsidRPr="00A87A8D" w:rsidRDefault="0082581A" w:rsidP="00AF646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Waga bez stopki    6,1 kg</w:t>
            </w:r>
          </w:p>
          <w:p w14:paraId="118AE458" w14:textId="77777777" w:rsidR="0082581A" w:rsidRPr="00A87A8D" w:rsidRDefault="0082581A" w:rsidP="00AF646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u w:val="single"/>
                <w:lang w:val="pl-PL" w:eastAsia="en-US"/>
              </w:rPr>
              <w:lastRenderedPageBreak/>
              <w:t>Gwarancja min. 60 m-</w:t>
            </w:r>
            <w:proofErr w:type="spellStart"/>
            <w:r w:rsidRPr="00A87A8D">
              <w:rPr>
                <w:rFonts w:eastAsiaTheme="minorHAnsi"/>
                <w:sz w:val="24"/>
                <w:szCs w:val="24"/>
                <w:u w:val="single"/>
                <w:lang w:val="pl-PL" w:eastAsia="en-US"/>
              </w:rPr>
              <w:t>cy</w:t>
            </w:r>
            <w:proofErr w:type="spellEnd"/>
          </w:p>
          <w:p w14:paraId="1866BECA" w14:textId="77777777" w:rsidR="00A87A8D" w:rsidRPr="00A87A8D" w:rsidRDefault="00A87A8D" w:rsidP="00A87A8D">
            <w:pPr>
              <w:spacing w:after="200" w:line="276" w:lineRule="auto"/>
              <w:ind w:left="780"/>
              <w:contextualSpacing/>
              <w:rPr>
                <w:rFonts w:eastAsiaTheme="minorHAnsi"/>
                <w:sz w:val="24"/>
                <w:szCs w:val="24"/>
                <w:u w:val="single"/>
                <w:lang w:val="pl-PL" w:eastAsia="en-US"/>
              </w:rPr>
            </w:pPr>
          </w:p>
          <w:p w14:paraId="3FC47D25" w14:textId="6FCEC61B" w:rsidR="00A87A8D" w:rsidRPr="00A87A8D" w:rsidRDefault="00A87A8D" w:rsidP="00A87A8D">
            <w:pPr>
              <w:spacing w:after="200" w:line="276" w:lineRule="auto"/>
              <w:ind w:left="780"/>
              <w:contextualSpacing/>
              <w:rPr>
                <w:rFonts w:eastAsia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3256" w:type="dxa"/>
          </w:tcPr>
          <w:p w14:paraId="029135BD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E24438B" w14:textId="31D173C5" w:rsidR="0082581A" w:rsidRPr="00A87A8D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producent/marka.….…………………………………….……………………………………. symbol/model……………..……………………………….……………………………….…</w:t>
            </w:r>
          </w:p>
          <w:p w14:paraId="38C035E3" w14:textId="77777777" w:rsidR="0082581A" w:rsidRDefault="0082581A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tak/nie*</w:t>
            </w:r>
          </w:p>
          <w:p w14:paraId="771264A6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17AC3243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410F4DA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598E3818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00AD5F2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7ABE8DF6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7B590987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7B4D82EE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0E75031C" w14:textId="77777777" w:rsidR="00D44815" w:rsidRDefault="00D44815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E4FF9B7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Oferowany okres gwarancji:</w:t>
            </w:r>
          </w:p>
          <w:p w14:paraId="70C4B161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24/30/36* m-</w:t>
            </w:r>
            <w:proofErr w:type="spellStart"/>
            <w:r>
              <w:rPr>
                <w:bCs/>
                <w:sz w:val="24"/>
                <w:szCs w:val="24"/>
                <w:lang w:val="pl-PL"/>
              </w:rPr>
              <w:t>cy</w:t>
            </w:r>
            <w:proofErr w:type="spellEnd"/>
          </w:p>
          <w:p w14:paraId="218F586B" w14:textId="77777777" w:rsidR="00A90AB2" w:rsidRDefault="00A90AB2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0CAB5875" w14:textId="77777777" w:rsidR="00D44815" w:rsidRDefault="00D44815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46D3F5F" w14:textId="77777777" w:rsidR="00D44815" w:rsidRDefault="00D44815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0E24E234" w14:textId="77777777" w:rsidR="00D44815" w:rsidRDefault="00D44815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38068B54" w14:textId="77777777" w:rsidR="00D44815" w:rsidRDefault="00D44815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771B0868" w14:textId="27B87D05" w:rsidR="00A90AB2" w:rsidRPr="00A87A8D" w:rsidRDefault="00A90AB2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  <w:lang w:val="pl-PL"/>
              </w:rPr>
              <w:t>producent/marka…………..………………………………….………..………………………symbol/model………...………………………………..…………………………………..……</w:t>
            </w:r>
          </w:p>
          <w:p w14:paraId="631E6ED9" w14:textId="77777777" w:rsidR="00A90AB2" w:rsidRDefault="00A90AB2" w:rsidP="00A90AB2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  <w:r w:rsidRPr="00A87A8D">
              <w:rPr>
                <w:bCs/>
                <w:sz w:val="24"/>
                <w:szCs w:val="24"/>
                <w:lang w:val="pl-PL"/>
              </w:rPr>
              <w:t>tak/nie*</w:t>
            </w:r>
          </w:p>
          <w:p w14:paraId="44D5B70C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55DC14E9" w14:textId="77777777" w:rsid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5064F2A2" w14:textId="290298E8" w:rsidR="00A90AB2" w:rsidRPr="00A90AB2" w:rsidRDefault="00A90AB2" w:rsidP="008F0ED1">
            <w:pPr>
              <w:spacing w:after="200" w:line="276" w:lineRule="auto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</w:tcPr>
          <w:p w14:paraId="35CFC113" w14:textId="76DB269B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lastRenderedPageBreak/>
              <w:t>1</w:t>
            </w:r>
          </w:p>
        </w:tc>
        <w:tc>
          <w:tcPr>
            <w:tcW w:w="2263" w:type="dxa"/>
          </w:tcPr>
          <w:p w14:paraId="7001BE8B" w14:textId="4E9B45C0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 xml:space="preserve"> </w:t>
            </w:r>
          </w:p>
        </w:tc>
      </w:tr>
      <w:tr w:rsidR="00A87A8D" w:rsidRPr="00A87A8D" w14:paraId="42377859" w14:textId="09389574" w:rsidTr="00F43AF4">
        <w:trPr>
          <w:trHeight w:val="311"/>
        </w:trPr>
        <w:tc>
          <w:tcPr>
            <w:tcW w:w="9493" w:type="dxa"/>
            <w:gridSpan w:val="3"/>
          </w:tcPr>
          <w:p w14:paraId="2CE00A87" w14:textId="6DE7A9FE" w:rsidR="0082581A" w:rsidRPr="00A87A8D" w:rsidRDefault="0082581A" w:rsidP="0082581A">
            <w:pPr>
              <w:spacing w:after="200" w:line="276" w:lineRule="auto"/>
              <w:jc w:val="right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lastRenderedPageBreak/>
              <w:t>Wartość za zestaw komputerowy</w:t>
            </w:r>
          </w:p>
        </w:tc>
        <w:tc>
          <w:tcPr>
            <w:tcW w:w="3543" w:type="dxa"/>
            <w:gridSpan w:val="2"/>
          </w:tcPr>
          <w:p w14:paraId="387B17F1" w14:textId="2BCD0582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………………………   zł brutto</w:t>
            </w:r>
          </w:p>
        </w:tc>
      </w:tr>
      <w:tr w:rsidR="0082581A" w:rsidRPr="00A87A8D" w14:paraId="40AC8728" w14:textId="77777777" w:rsidTr="00F43AF4">
        <w:trPr>
          <w:trHeight w:val="311"/>
        </w:trPr>
        <w:tc>
          <w:tcPr>
            <w:tcW w:w="9493" w:type="dxa"/>
            <w:gridSpan w:val="3"/>
          </w:tcPr>
          <w:p w14:paraId="7B11903D" w14:textId="19C098A9" w:rsidR="0082581A" w:rsidRPr="00A87A8D" w:rsidRDefault="0082581A" w:rsidP="0082581A">
            <w:pPr>
              <w:spacing w:after="200" w:line="276" w:lineRule="auto"/>
              <w:jc w:val="right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RAZEM  (1+2)</w:t>
            </w:r>
          </w:p>
        </w:tc>
        <w:tc>
          <w:tcPr>
            <w:tcW w:w="3543" w:type="dxa"/>
            <w:gridSpan w:val="2"/>
          </w:tcPr>
          <w:p w14:paraId="6BD760E1" w14:textId="402D7ACE" w:rsidR="0082581A" w:rsidRPr="00A87A8D" w:rsidRDefault="0082581A" w:rsidP="008F0ED1">
            <w:pPr>
              <w:spacing w:after="200" w:line="276" w:lineRule="auto"/>
              <w:rPr>
                <w:rFonts w:eastAsiaTheme="minorHAnsi"/>
                <w:sz w:val="24"/>
                <w:szCs w:val="24"/>
                <w:lang w:val="pl-PL" w:eastAsia="en-US"/>
              </w:rPr>
            </w:pPr>
            <w:r w:rsidRPr="00A87A8D">
              <w:rPr>
                <w:rFonts w:eastAsiaTheme="minorHAnsi"/>
                <w:sz w:val="24"/>
                <w:szCs w:val="24"/>
                <w:lang w:val="pl-PL" w:eastAsia="en-US"/>
              </w:rPr>
              <w:t>……………………….  zł brutto</w:t>
            </w:r>
          </w:p>
        </w:tc>
      </w:tr>
    </w:tbl>
    <w:p w14:paraId="6421EE99" w14:textId="77777777" w:rsidR="00700BFF" w:rsidRPr="00A87A8D" w:rsidRDefault="00700BFF" w:rsidP="00700BFF">
      <w:pPr>
        <w:rPr>
          <w:rFonts w:eastAsia="NSimSun"/>
          <w:kern w:val="2"/>
          <w:sz w:val="24"/>
          <w:szCs w:val="24"/>
          <w:lang w:val="pl-PL" w:eastAsia="zh-CN" w:bidi="hi-IN"/>
        </w:rPr>
      </w:pPr>
    </w:p>
    <w:p w14:paraId="73590971" w14:textId="77777777" w:rsidR="0082581A" w:rsidRPr="00A87A8D" w:rsidRDefault="0082581A" w:rsidP="00681B4F">
      <w:pPr>
        <w:spacing w:line="276" w:lineRule="auto"/>
        <w:jc w:val="both"/>
        <w:rPr>
          <w:b/>
          <w:sz w:val="24"/>
          <w:szCs w:val="24"/>
        </w:rPr>
      </w:pPr>
    </w:p>
    <w:p w14:paraId="39CC1D40" w14:textId="77777777" w:rsidR="0082581A" w:rsidRPr="00A87A8D" w:rsidRDefault="0082581A" w:rsidP="00681B4F">
      <w:pPr>
        <w:spacing w:line="276" w:lineRule="auto"/>
        <w:jc w:val="both"/>
        <w:rPr>
          <w:b/>
          <w:sz w:val="24"/>
          <w:szCs w:val="24"/>
        </w:rPr>
      </w:pPr>
    </w:p>
    <w:p w14:paraId="668AFAFC" w14:textId="77777777" w:rsidR="0082581A" w:rsidRPr="00A87A8D" w:rsidRDefault="0082581A" w:rsidP="00681B4F">
      <w:pPr>
        <w:spacing w:line="276" w:lineRule="auto"/>
        <w:jc w:val="both"/>
        <w:rPr>
          <w:b/>
          <w:sz w:val="24"/>
          <w:szCs w:val="24"/>
        </w:rPr>
      </w:pPr>
    </w:p>
    <w:p w14:paraId="7CCB9479" w14:textId="77777777" w:rsidR="0082581A" w:rsidRPr="00A87A8D" w:rsidRDefault="0082581A" w:rsidP="00681B4F">
      <w:pPr>
        <w:spacing w:line="276" w:lineRule="auto"/>
        <w:jc w:val="both"/>
        <w:rPr>
          <w:b/>
          <w:sz w:val="24"/>
          <w:szCs w:val="24"/>
        </w:rPr>
      </w:pPr>
    </w:p>
    <w:p w14:paraId="290BDA9F" w14:textId="77777777" w:rsidR="0082581A" w:rsidRPr="00A87A8D" w:rsidRDefault="0082581A" w:rsidP="00681B4F">
      <w:pPr>
        <w:spacing w:line="276" w:lineRule="auto"/>
        <w:jc w:val="both"/>
        <w:rPr>
          <w:b/>
          <w:sz w:val="24"/>
          <w:szCs w:val="24"/>
        </w:rPr>
      </w:pPr>
    </w:p>
    <w:p w14:paraId="4D34956A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</w:rPr>
      </w:pPr>
    </w:p>
    <w:p w14:paraId="7554F253" w14:textId="5DAC94B2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</w:rPr>
      </w:pPr>
    </w:p>
    <w:p w14:paraId="1C4BDE4A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</w:rPr>
      </w:pPr>
    </w:p>
    <w:p w14:paraId="259B8EDB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</w:rPr>
      </w:pPr>
    </w:p>
    <w:p w14:paraId="5BC43675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</w:rPr>
      </w:pPr>
    </w:p>
    <w:p w14:paraId="08596894" w14:textId="22EC48AB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690DB8C0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4E7591ED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33369048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4F49D918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5F1A5DBC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6D20F297" w14:textId="4CB5AB08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UWAGA:</w:t>
      </w:r>
    </w:p>
    <w:p w14:paraId="24077239" w14:textId="77777777" w:rsidR="00A87A8D" w:rsidRPr="00A87A8D" w:rsidRDefault="00A87A8D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226DC528" w14:textId="5B3E3D06" w:rsidR="00C52569" w:rsidRPr="00A87A8D" w:rsidRDefault="003C03D2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*</w:t>
      </w:r>
      <w:r w:rsidR="008F0ED1" w:rsidRPr="00A87A8D">
        <w:rPr>
          <w:b/>
          <w:sz w:val="24"/>
          <w:szCs w:val="24"/>
          <w:lang w:val="pl-PL"/>
        </w:rPr>
        <w:t>Niepotrzebne skreślić ( t</w:t>
      </w:r>
      <w:r w:rsidR="00C52569" w:rsidRPr="00A87A8D">
        <w:rPr>
          <w:b/>
          <w:sz w:val="24"/>
          <w:szCs w:val="24"/>
          <w:lang w:val="pl-PL"/>
        </w:rPr>
        <w:t>ak – oznacza, że pr</w:t>
      </w:r>
      <w:r w:rsidR="008F0ED1" w:rsidRPr="00A87A8D">
        <w:rPr>
          <w:b/>
          <w:sz w:val="24"/>
          <w:szCs w:val="24"/>
          <w:lang w:val="pl-PL"/>
        </w:rPr>
        <w:t>odukt spełnia dany parametr/y, n</w:t>
      </w:r>
      <w:r w:rsidR="00C52569" w:rsidRPr="00A87A8D">
        <w:rPr>
          <w:b/>
          <w:sz w:val="24"/>
          <w:szCs w:val="24"/>
          <w:lang w:val="pl-PL"/>
        </w:rPr>
        <w:t xml:space="preserve">ie - oznacza, że produkt </w:t>
      </w:r>
      <w:r w:rsidR="001E5201">
        <w:rPr>
          <w:b/>
          <w:sz w:val="24"/>
          <w:szCs w:val="24"/>
          <w:lang w:val="pl-PL"/>
        </w:rPr>
        <w:t>nie spełnia danego parametru/ów</w:t>
      </w:r>
      <w:r w:rsidR="00C52569" w:rsidRPr="00A87A8D">
        <w:rPr>
          <w:b/>
          <w:sz w:val="24"/>
          <w:szCs w:val="24"/>
          <w:lang w:val="pl-PL"/>
        </w:rPr>
        <w:t>).</w:t>
      </w:r>
    </w:p>
    <w:p w14:paraId="77A5061E" w14:textId="77777777" w:rsidR="00C52569" w:rsidRPr="00A87A8D" w:rsidRDefault="00C52569" w:rsidP="00681B4F">
      <w:pPr>
        <w:spacing w:line="276" w:lineRule="auto"/>
        <w:jc w:val="both"/>
        <w:rPr>
          <w:b/>
          <w:sz w:val="24"/>
          <w:szCs w:val="24"/>
          <w:lang w:val="pl-PL"/>
        </w:rPr>
      </w:pPr>
    </w:p>
    <w:p w14:paraId="248521C8" w14:textId="0ACF4F02" w:rsidR="00C52569" w:rsidRPr="00A87A8D" w:rsidRDefault="00C52569" w:rsidP="0010142E">
      <w:pPr>
        <w:spacing w:line="276" w:lineRule="auto"/>
        <w:jc w:val="both"/>
        <w:rPr>
          <w:b/>
          <w:sz w:val="24"/>
          <w:szCs w:val="24"/>
          <w:lang w:val="pl-PL"/>
        </w:rPr>
      </w:pPr>
      <w:r w:rsidRPr="00A87A8D">
        <w:rPr>
          <w:b/>
          <w:sz w:val="24"/>
          <w:szCs w:val="24"/>
          <w:lang w:val="pl-PL"/>
        </w:rPr>
        <w:t>W Formu</w:t>
      </w:r>
      <w:r w:rsidR="00B36303" w:rsidRPr="00A87A8D">
        <w:rPr>
          <w:b/>
          <w:sz w:val="24"/>
          <w:szCs w:val="24"/>
          <w:lang w:val="pl-PL"/>
        </w:rPr>
        <w:t xml:space="preserve">larzu Ofertowym </w:t>
      </w:r>
      <w:r w:rsidRPr="00A87A8D">
        <w:rPr>
          <w:b/>
          <w:sz w:val="24"/>
          <w:szCs w:val="24"/>
          <w:lang w:val="pl-PL"/>
        </w:rPr>
        <w:t xml:space="preserve"> Wykonawca zobowiąza</w:t>
      </w:r>
      <w:r w:rsidR="00B36303" w:rsidRPr="00A87A8D">
        <w:rPr>
          <w:b/>
          <w:sz w:val="24"/>
          <w:szCs w:val="24"/>
          <w:lang w:val="pl-PL"/>
        </w:rPr>
        <w:t>ny jest wpisać w tabeli w kol. C</w:t>
      </w:r>
      <w:r w:rsidRPr="00A87A8D">
        <w:rPr>
          <w:b/>
          <w:sz w:val="24"/>
          <w:szCs w:val="24"/>
          <w:lang w:val="pl-PL"/>
        </w:rPr>
        <w:t xml:space="preserve"> nazwę producenta/markę, symbol/</w:t>
      </w:r>
      <w:r w:rsidR="00B36303" w:rsidRPr="00A87A8D">
        <w:rPr>
          <w:b/>
          <w:sz w:val="24"/>
          <w:szCs w:val="24"/>
          <w:lang w:val="pl-PL"/>
        </w:rPr>
        <w:t xml:space="preserve">model oraz uzupełnić </w:t>
      </w:r>
      <w:r w:rsidRPr="00A87A8D">
        <w:rPr>
          <w:b/>
          <w:sz w:val="24"/>
          <w:szCs w:val="24"/>
          <w:lang w:val="pl-PL"/>
        </w:rPr>
        <w:t xml:space="preserve"> parametry oferowanego asortymentu, co będzie stanowić o zgodności oferowanego asortymentu z wymaganiami Zamawiającego. </w:t>
      </w:r>
      <w:r w:rsidR="001E5201">
        <w:rPr>
          <w:b/>
          <w:sz w:val="24"/>
          <w:szCs w:val="24"/>
          <w:lang w:val="pl-PL"/>
        </w:rPr>
        <w:t xml:space="preserve">                 </w:t>
      </w:r>
      <w:r w:rsidRPr="00A87A8D">
        <w:rPr>
          <w:b/>
          <w:sz w:val="24"/>
          <w:szCs w:val="24"/>
          <w:lang w:val="pl-PL"/>
        </w:rPr>
        <w:t>W związku z powyższym w sytuacji, gdy nie będą wypełn</w:t>
      </w:r>
      <w:r w:rsidR="00E07410" w:rsidRPr="00A87A8D">
        <w:rPr>
          <w:b/>
          <w:sz w:val="24"/>
          <w:szCs w:val="24"/>
          <w:lang w:val="pl-PL"/>
        </w:rPr>
        <w:t>ione wszystkie pola w kolumnie C</w:t>
      </w:r>
      <w:r w:rsidRPr="00A87A8D">
        <w:rPr>
          <w:b/>
          <w:sz w:val="24"/>
          <w:szCs w:val="24"/>
          <w:lang w:val="pl-PL"/>
        </w:rPr>
        <w:t xml:space="preserve"> tabeli znajdującej się w Formularzu Ofertowym, bądź treść nie pozwoli na jednoznaczne ocenienie oferty lub będzie wskazywała na niezgodność z wymaganiami Zamawiającego, oferta nie będzie rozpatrywana. </w:t>
      </w:r>
    </w:p>
    <w:p w14:paraId="6F8A6487" w14:textId="77777777" w:rsidR="008343F5" w:rsidRPr="00A87A8D" w:rsidRDefault="008343F5" w:rsidP="00F54B91">
      <w:pPr>
        <w:spacing w:line="276" w:lineRule="auto"/>
        <w:rPr>
          <w:sz w:val="24"/>
          <w:szCs w:val="24"/>
          <w:lang w:val="pl-PL"/>
        </w:rPr>
      </w:pPr>
    </w:p>
    <w:p w14:paraId="6D479157" w14:textId="1B13A094" w:rsidR="00F54B91" w:rsidRPr="00A87A8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 xml:space="preserve">Oferuję wykonanie </w:t>
      </w:r>
      <w:r w:rsidR="000C4BBB" w:rsidRPr="00A87A8D">
        <w:rPr>
          <w:sz w:val="24"/>
          <w:szCs w:val="24"/>
          <w:lang w:val="pl-PL"/>
        </w:rPr>
        <w:t>dostawy</w:t>
      </w:r>
      <w:r w:rsidRPr="00A87A8D">
        <w:rPr>
          <w:sz w:val="24"/>
          <w:szCs w:val="24"/>
          <w:lang w:val="pl-PL"/>
        </w:rPr>
        <w:t xml:space="preserve"> będącej przedmiotem Zamówienia, zgodnie z wymogami opisu przedmiotu zamówienia,</w:t>
      </w:r>
    </w:p>
    <w:p w14:paraId="6D9FABB7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lastRenderedPageBreak/>
        <w:t>za cenę netto.....................................................................zł.</w:t>
      </w:r>
    </w:p>
    <w:p w14:paraId="218B8817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Obowiązujący podatek VAT    ….......%       ...................zł.</w:t>
      </w:r>
    </w:p>
    <w:p w14:paraId="00F09088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Cena brutto .......................................................................zł.</w:t>
      </w:r>
    </w:p>
    <w:p w14:paraId="27E57166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14:paraId="283C0E2E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14:paraId="22F8BB90" w14:textId="77777777" w:rsidR="00F54B91" w:rsidRPr="00A87A8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Oświadczam, że wykonam przedmiot zamówienia w terminie wynikającym z zaproszenia do złożenia oferty.</w:t>
      </w:r>
    </w:p>
    <w:p w14:paraId="3B405206" w14:textId="77777777" w:rsidR="00F54B91" w:rsidRPr="00A87A8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14:paraId="2D97960C" w14:textId="5B041EFD" w:rsidR="00F54B91" w:rsidRPr="00A87A8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 xml:space="preserve">Wyrażam zgodę na </w:t>
      </w:r>
      <w:r w:rsidR="000C4BBB" w:rsidRPr="00A87A8D">
        <w:rPr>
          <w:sz w:val="24"/>
          <w:szCs w:val="24"/>
          <w:lang w:val="pl-PL"/>
        </w:rPr>
        <w:t>warunki płatności określone we wzorze umowy</w:t>
      </w:r>
      <w:r w:rsidRPr="00A87A8D">
        <w:rPr>
          <w:sz w:val="24"/>
          <w:szCs w:val="24"/>
          <w:lang w:val="pl-PL"/>
        </w:rPr>
        <w:t>.</w:t>
      </w:r>
    </w:p>
    <w:p w14:paraId="2B640EB2" w14:textId="77777777" w:rsidR="00F54B91" w:rsidRPr="00A87A8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Przyjmuję do realizacji postawione przez zamawiającego, w zapytaniu ofertowym, warunki.</w:t>
      </w:r>
    </w:p>
    <w:p w14:paraId="38948F51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5AF6CD7F" w14:textId="77777777" w:rsidR="003D10FD" w:rsidRPr="00A87A8D" w:rsidRDefault="003D10FD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49365941" w14:textId="77777777" w:rsidR="003D10FD" w:rsidRPr="00A87A8D" w:rsidRDefault="003D10FD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364AE94C" w14:textId="77777777" w:rsidR="00F54B91" w:rsidRPr="00A87A8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72E4DE66" w14:textId="77777777" w:rsidR="00F54B91" w:rsidRPr="00A87A8D" w:rsidRDefault="00F54B91" w:rsidP="00F54B91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...........................................................</w:t>
      </w:r>
    </w:p>
    <w:p w14:paraId="5134EE6F" w14:textId="77777777" w:rsidR="00F54B91" w:rsidRPr="00A87A8D" w:rsidRDefault="00F54B91" w:rsidP="00F54B91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A87A8D">
        <w:rPr>
          <w:sz w:val="24"/>
          <w:szCs w:val="24"/>
          <w:lang w:val="pl-PL"/>
        </w:rPr>
        <w:t>Pieczęć i podpis osoby upoważnionej</w:t>
      </w:r>
    </w:p>
    <w:p w14:paraId="76ABEA11" w14:textId="77777777" w:rsidR="00F672D1" w:rsidRPr="004F4618" w:rsidRDefault="00F672D1"/>
    <w:sectPr w:rsidR="00F672D1" w:rsidRPr="004F4618" w:rsidSect="00700B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C3AC" w14:textId="77777777" w:rsidR="0073438E" w:rsidRDefault="0073438E" w:rsidP="003D361E">
      <w:r>
        <w:separator/>
      </w:r>
    </w:p>
  </w:endnote>
  <w:endnote w:type="continuationSeparator" w:id="0">
    <w:p w14:paraId="34FAD0BE" w14:textId="77777777" w:rsidR="0073438E" w:rsidRDefault="0073438E" w:rsidP="003D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3E013" w14:textId="77777777" w:rsidR="0073438E" w:rsidRDefault="0073438E" w:rsidP="003D361E">
      <w:r>
        <w:separator/>
      </w:r>
    </w:p>
  </w:footnote>
  <w:footnote w:type="continuationSeparator" w:id="0">
    <w:p w14:paraId="648983E2" w14:textId="77777777" w:rsidR="0073438E" w:rsidRDefault="0073438E" w:rsidP="003D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7EFE" w14:textId="5C99AC50" w:rsidR="008F0ED1" w:rsidRDefault="008F0ED1" w:rsidP="003D361E">
    <w:pPr>
      <w:pStyle w:val="Nagwek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2D3"/>
    <w:multiLevelType w:val="multilevel"/>
    <w:tmpl w:val="045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819BF"/>
    <w:multiLevelType w:val="hybridMultilevel"/>
    <w:tmpl w:val="41860578"/>
    <w:lvl w:ilvl="0" w:tplc="C9E00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36"/>
    <w:multiLevelType w:val="multilevel"/>
    <w:tmpl w:val="776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42741"/>
    <w:multiLevelType w:val="hybridMultilevel"/>
    <w:tmpl w:val="2EA857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0D5139"/>
    <w:multiLevelType w:val="multilevel"/>
    <w:tmpl w:val="8CD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19DA"/>
    <w:multiLevelType w:val="multilevel"/>
    <w:tmpl w:val="0E2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038B0"/>
    <w:multiLevelType w:val="hybridMultilevel"/>
    <w:tmpl w:val="E9C86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307E"/>
    <w:multiLevelType w:val="multilevel"/>
    <w:tmpl w:val="3E9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01D8F"/>
    <w:multiLevelType w:val="multilevel"/>
    <w:tmpl w:val="600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0949"/>
    <w:multiLevelType w:val="multilevel"/>
    <w:tmpl w:val="AF086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9BA6329"/>
    <w:multiLevelType w:val="hybridMultilevel"/>
    <w:tmpl w:val="6CDEDE0E"/>
    <w:lvl w:ilvl="0" w:tplc="51A81D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93796"/>
    <w:multiLevelType w:val="multilevel"/>
    <w:tmpl w:val="67B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A37F8"/>
    <w:multiLevelType w:val="multilevel"/>
    <w:tmpl w:val="CB2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64DF9"/>
    <w:multiLevelType w:val="hybridMultilevel"/>
    <w:tmpl w:val="FD4C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2C4F"/>
    <w:multiLevelType w:val="multilevel"/>
    <w:tmpl w:val="318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C7ECB"/>
    <w:multiLevelType w:val="multilevel"/>
    <w:tmpl w:val="F00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B45B71"/>
    <w:multiLevelType w:val="multilevel"/>
    <w:tmpl w:val="7F1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474D6"/>
    <w:multiLevelType w:val="multilevel"/>
    <w:tmpl w:val="121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D1205C"/>
    <w:multiLevelType w:val="hybridMultilevel"/>
    <w:tmpl w:val="D1C63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209A2"/>
    <w:multiLevelType w:val="multilevel"/>
    <w:tmpl w:val="9A5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A75A4"/>
    <w:multiLevelType w:val="multilevel"/>
    <w:tmpl w:val="F1E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B4BEC"/>
    <w:multiLevelType w:val="multilevel"/>
    <w:tmpl w:val="B32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B3F01"/>
    <w:multiLevelType w:val="multilevel"/>
    <w:tmpl w:val="B9B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444C7"/>
    <w:multiLevelType w:val="hybridMultilevel"/>
    <w:tmpl w:val="6FA0CDF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E4E42C2"/>
    <w:multiLevelType w:val="multilevel"/>
    <w:tmpl w:val="942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25"/>
  </w:num>
  <w:num w:numId="10">
    <w:abstractNumId w:val="4"/>
  </w:num>
  <w:num w:numId="11">
    <w:abstractNumId w:val="14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2"/>
  </w:num>
  <w:num w:numId="17">
    <w:abstractNumId w:val="20"/>
  </w:num>
  <w:num w:numId="18">
    <w:abstractNumId w:val="12"/>
  </w:num>
  <w:num w:numId="19">
    <w:abstractNumId w:val="11"/>
  </w:num>
  <w:num w:numId="20">
    <w:abstractNumId w:val="23"/>
  </w:num>
  <w:num w:numId="21">
    <w:abstractNumId w:val="17"/>
  </w:num>
  <w:num w:numId="22">
    <w:abstractNumId w:val="1"/>
  </w:num>
  <w:num w:numId="23">
    <w:abstractNumId w:val="24"/>
  </w:num>
  <w:num w:numId="24">
    <w:abstractNumId w:val="3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1"/>
    <w:rsid w:val="00000910"/>
    <w:rsid w:val="000018E4"/>
    <w:rsid w:val="0000272B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302B4"/>
    <w:rsid w:val="0003080F"/>
    <w:rsid w:val="000327F7"/>
    <w:rsid w:val="00032A07"/>
    <w:rsid w:val="00032C3C"/>
    <w:rsid w:val="00033D57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4764"/>
    <w:rsid w:val="0005541A"/>
    <w:rsid w:val="00056AF9"/>
    <w:rsid w:val="000629E2"/>
    <w:rsid w:val="00063A9B"/>
    <w:rsid w:val="0006403E"/>
    <w:rsid w:val="000649CF"/>
    <w:rsid w:val="0006566E"/>
    <w:rsid w:val="0006601B"/>
    <w:rsid w:val="00067345"/>
    <w:rsid w:val="0006778C"/>
    <w:rsid w:val="0007091A"/>
    <w:rsid w:val="00071947"/>
    <w:rsid w:val="00072FCD"/>
    <w:rsid w:val="0007419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67B1"/>
    <w:rsid w:val="00087983"/>
    <w:rsid w:val="00092379"/>
    <w:rsid w:val="000923A0"/>
    <w:rsid w:val="000929CA"/>
    <w:rsid w:val="000934A9"/>
    <w:rsid w:val="000936ED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513F"/>
    <w:rsid w:val="000A5242"/>
    <w:rsid w:val="000A584F"/>
    <w:rsid w:val="000A779A"/>
    <w:rsid w:val="000B032F"/>
    <w:rsid w:val="000B0B0F"/>
    <w:rsid w:val="000B1185"/>
    <w:rsid w:val="000B154E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3BAC"/>
    <w:rsid w:val="000C3EF3"/>
    <w:rsid w:val="000C45FD"/>
    <w:rsid w:val="000C4BBB"/>
    <w:rsid w:val="000C5344"/>
    <w:rsid w:val="000C5C34"/>
    <w:rsid w:val="000C67AD"/>
    <w:rsid w:val="000C6D20"/>
    <w:rsid w:val="000D0179"/>
    <w:rsid w:val="000D0EDC"/>
    <w:rsid w:val="000D1C06"/>
    <w:rsid w:val="000D28C0"/>
    <w:rsid w:val="000D2CDB"/>
    <w:rsid w:val="000D3342"/>
    <w:rsid w:val="000D33E6"/>
    <w:rsid w:val="000D3D4E"/>
    <w:rsid w:val="000D50CA"/>
    <w:rsid w:val="000D5DF6"/>
    <w:rsid w:val="000D6C14"/>
    <w:rsid w:val="000D749F"/>
    <w:rsid w:val="000D76AC"/>
    <w:rsid w:val="000D7E59"/>
    <w:rsid w:val="000E05B7"/>
    <w:rsid w:val="000E0CC3"/>
    <w:rsid w:val="000E114E"/>
    <w:rsid w:val="000E341F"/>
    <w:rsid w:val="000E513E"/>
    <w:rsid w:val="000E59B8"/>
    <w:rsid w:val="000E61F8"/>
    <w:rsid w:val="000E6428"/>
    <w:rsid w:val="000E6B5D"/>
    <w:rsid w:val="000F0343"/>
    <w:rsid w:val="000F0A5B"/>
    <w:rsid w:val="000F0B2E"/>
    <w:rsid w:val="000F1000"/>
    <w:rsid w:val="000F133C"/>
    <w:rsid w:val="000F145A"/>
    <w:rsid w:val="000F14EF"/>
    <w:rsid w:val="000F30CA"/>
    <w:rsid w:val="000F3964"/>
    <w:rsid w:val="000F3BE7"/>
    <w:rsid w:val="000F4258"/>
    <w:rsid w:val="000F484A"/>
    <w:rsid w:val="000F4D2A"/>
    <w:rsid w:val="000F4D71"/>
    <w:rsid w:val="000F5AE6"/>
    <w:rsid w:val="000F7936"/>
    <w:rsid w:val="0010053A"/>
    <w:rsid w:val="001007ED"/>
    <w:rsid w:val="0010142E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2D44"/>
    <w:rsid w:val="001140EA"/>
    <w:rsid w:val="00117726"/>
    <w:rsid w:val="001178D2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11D1"/>
    <w:rsid w:val="001621B4"/>
    <w:rsid w:val="00164FF5"/>
    <w:rsid w:val="0016629B"/>
    <w:rsid w:val="00166A96"/>
    <w:rsid w:val="00167495"/>
    <w:rsid w:val="00167CFE"/>
    <w:rsid w:val="001719A4"/>
    <w:rsid w:val="00173EBA"/>
    <w:rsid w:val="001767A1"/>
    <w:rsid w:val="001823A2"/>
    <w:rsid w:val="0018279D"/>
    <w:rsid w:val="00183E90"/>
    <w:rsid w:val="001848E5"/>
    <w:rsid w:val="00186D86"/>
    <w:rsid w:val="00192F00"/>
    <w:rsid w:val="00193C81"/>
    <w:rsid w:val="00195234"/>
    <w:rsid w:val="00195B11"/>
    <w:rsid w:val="00196B78"/>
    <w:rsid w:val="001A0861"/>
    <w:rsid w:val="001A1387"/>
    <w:rsid w:val="001A2379"/>
    <w:rsid w:val="001A5789"/>
    <w:rsid w:val="001A6527"/>
    <w:rsid w:val="001A6CC5"/>
    <w:rsid w:val="001A7D5E"/>
    <w:rsid w:val="001A7EF7"/>
    <w:rsid w:val="001B17B8"/>
    <w:rsid w:val="001B18D8"/>
    <w:rsid w:val="001B1A3A"/>
    <w:rsid w:val="001B3CC4"/>
    <w:rsid w:val="001B3F5C"/>
    <w:rsid w:val="001B4515"/>
    <w:rsid w:val="001B4864"/>
    <w:rsid w:val="001B4F42"/>
    <w:rsid w:val="001B538E"/>
    <w:rsid w:val="001B5AF9"/>
    <w:rsid w:val="001C0D26"/>
    <w:rsid w:val="001C1299"/>
    <w:rsid w:val="001C1564"/>
    <w:rsid w:val="001C27E9"/>
    <w:rsid w:val="001C5B7A"/>
    <w:rsid w:val="001D1983"/>
    <w:rsid w:val="001D2517"/>
    <w:rsid w:val="001D3DCB"/>
    <w:rsid w:val="001D4720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201"/>
    <w:rsid w:val="001E5C51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205F"/>
    <w:rsid w:val="00202EC5"/>
    <w:rsid w:val="00204AB6"/>
    <w:rsid w:val="002063FF"/>
    <w:rsid w:val="00207BBC"/>
    <w:rsid w:val="00207C5A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719D"/>
    <w:rsid w:val="002276F5"/>
    <w:rsid w:val="002278EA"/>
    <w:rsid w:val="00227C5E"/>
    <w:rsid w:val="00230334"/>
    <w:rsid w:val="002315C8"/>
    <w:rsid w:val="002325D6"/>
    <w:rsid w:val="00233AE7"/>
    <w:rsid w:val="002374CF"/>
    <w:rsid w:val="0023750A"/>
    <w:rsid w:val="002376FF"/>
    <w:rsid w:val="0024362B"/>
    <w:rsid w:val="00243AE7"/>
    <w:rsid w:val="0024568B"/>
    <w:rsid w:val="00246378"/>
    <w:rsid w:val="00247A7A"/>
    <w:rsid w:val="00247D2B"/>
    <w:rsid w:val="00250228"/>
    <w:rsid w:val="00251C9D"/>
    <w:rsid w:val="0025355A"/>
    <w:rsid w:val="0026020C"/>
    <w:rsid w:val="0026103D"/>
    <w:rsid w:val="00261780"/>
    <w:rsid w:val="002636FF"/>
    <w:rsid w:val="00263EF5"/>
    <w:rsid w:val="00265FD3"/>
    <w:rsid w:val="0026635F"/>
    <w:rsid w:val="00266B50"/>
    <w:rsid w:val="002701B1"/>
    <w:rsid w:val="002733F8"/>
    <w:rsid w:val="0027548D"/>
    <w:rsid w:val="0027706E"/>
    <w:rsid w:val="00277555"/>
    <w:rsid w:val="00281754"/>
    <w:rsid w:val="002822C7"/>
    <w:rsid w:val="00282424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6106"/>
    <w:rsid w:val="002961C7"/>
    <w:rsid w:val="00297C22"/>
    <w:rsid w:val="002A0459"/>
    <w:rsid w:val="002A0679"/>
    <w:rsid w:val="002A0B39"/>
    <w:rsid w:val="002A3D96"/>
    <w:rsid w:val="002A4FCD"/>
    <w:rsid w:val="002A54F7"/>
    <w:rsid w:val="002A78A0"/>
    <w:rsid w:val="002B14BE"/>
    <w:rsid w:val="002B2930"/>
    <w:rsid w:val="002B3992"/>
    <w:rsid w:val="002B3D32"/>
    <w:rsid w:val="002B4687"/>
    <w:rsid w:val="002B79FB"/>
    <w:rsid w:val="002C1021"/>
    <w:rsid w:val="002C2B2A"/>
    <w:rsid w:val="002C34A8"/>
    <w:rsid w:val="002C5E76"/>
    <w:rsid w:val="002C7397"/>
    <w:rsid w:val="002D0F22"/>
    <w:rsid w:val="002D1BAB"/>
    <w:rsid w:val="002D56F4"/>
    <w:rsid w:val="002D69D1"/>
    <w:rsid w:val="002D745F"/>
    <w:rsid w:val="002E0519"/>
    <w:rsid w:val="002E1A35"/>
    <w:rsid w:val="002E257D"/>
    <w:rsid w:val="002E2AF7"/>
    <w:rsid w:val="002E46AC"/>
    <w:rsid w:val="002E517F"/>
    <w:rsid w:val="002E62D5"/>
    <w:rsid w:val="002E64B5"/>
    <w:rsid w:val="002E6AC6"/>
    <w:rsid w:val="002E7699"/>
    <w:rsid w:val="002E78BC"/>
    <w:rsid w:val="002F1334"/>
    <w:rsid w:val="002F3363"/>
    <w:rsid w:val="002F3A66"/>
    <w:rsid w:val="002F4544"/>
    <w:rsid w:val="002F54EF"/>
    <w:rsid w:val="002F7F4A"/>
    <w:rsid w:val="00300513"/>
    <w:rsid w:val="0030086F"/>
    <w:rsid w:val="00303649"/>
    <w:rsid w:val="00303831"/>
    <w:rsid w:val="00304F6E"/>
    <w:rsid w:val="0030515A"/>
    <w:rsid w:val="003052A2"/>
    <w:rsid w:val="00311AEE"/>
    <w:rsid w:val="00312AA8"/>
    <w:rsid w:val="00313246"/>
    <w:rsid w:val="003133A5"/>
    <w:rsid w:val="003140F3"/>
    <w:rsid w:val="00314F3C"/>
    <w:rsid w:val="003152C0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0CDE"/>
    <w:rsid w:val="00331D59"/>
    <w:rsid w:val="00331FEC"/>
    <w:rsid w:val="00336881"/>
    <w:rsid w:val="00336A00"/>
    <w:rsid w:val="00336C41"/>
    <w:rsid w:val="00337490"/>
    <w:rsid w:val="00340FD9"/>
    <w:rsid w:val="003433E3"/>
    <w:rsid w:val="003438D1"/>
    <w:rsid w:val="00345511"/>
    <w:rsid w:val="00346BAA"/>
    <w:rsid w:val="003472C4"/>
    <w:rsid w:val="0035048A"/>
    <w:rsid w:val="00352835"/>
    <w:rsid w:val="00353A62"/>
    <w:rsid w:val="00353F08"/>
    <w:rsid w:val="003542CA"/>
    <w:rsid w:val="003542E5"/>
    <w:rsid w:val="0035503A"/>
    <w:rsid w:val="00355A34"/>
    <w:rsid w:val="00356F72"/>
    <w:rsid w:val="0035701B"/>
    <w:rsid w:val="00357AB2"/>
    <w:rsid w:val="00360634"/>
    <w:rsid w:val="00360F4F"/>
    <w:rsid w:val="003627A6"/>
    <w:rsid w:val="00364158"/>
    <w:rsid w:val="003643DC"/>
    <w:rsid w:val="00364444"/>
    <w:rsid w:val="00365F3A"/>
    <w:rsid w:val="00370EA4"/>
    <w:rsid w:val="003712F3"/>
    <w:rsid w:val="00373BE6"/>
    <w:rsid w:val="00373F8E"/>
    <w:rsid w:val="00374204"/>
    <w:rsid w:val="00374828"/>
    <w:rsid w:val="00374D9E"/>
    <w:rsid w:val="00376C5C"/>
    <w:rsid w:val="00376F99"/>
    <w:rsid w:val="00380A6C"/>
    <w:rsid w:val="00381399"/>
    <w:rsid w:val="00381EB4"/>
    <w:rsid w:val="003821A0"/>
    <w:rsid w:val="00382521"/>
    <w:rsid w:val="0038277C"/>
    <w:rsid w:val="00382F41"/>
    <w:rsid w:val="003858E6"/>
    <w:rsid w:val="00390942"/>
    <w:rsid w:val="003914CE"/>
    <w:rsid w:val="003930FD"/>
    <w:rsid w:val="00393462"/>
    <w:rsid w:val="003934E0"/>
    <w:rsid w:val="00393B10"/>
    <w:rsid w:val="00393CC7"/>
    <w:rsid w:val="00394993"/>
    <w:rsid w:val="00396172"/>
    <w:rsid w:val="0039664E"/>
    <w:rsid w:val="003A0190"/>
    <w:rsid w:val="003A0ABF"/>
    <w:rsid w:val="003A1606"/>
    <w:rsid w:val="003A21B9"/>
    <w:rsid w:val="003A32DF"/>
    <w:rsid w:val="003A3C67"/>
    <w:rsid w:val="003A4E0D"/>
    <w:rsid w:val="003A5332"/>
    <w:rsid w:val="003A5694"/>
    <w:rsid w:val="003A5F65"/>
    <w:rsid w:val="003A7142"/>
    <w:rsid w:val="003A770F"/>
    <w:rsid w:val="003A7B74"/>
    <w:rsid w:val="003B21D7"/>
    <w:rsid w:val="003B3231"/>
    <w:rsid w:val="003B329E"/>
    <w:rsid w:val="003B3CC2"/>
    <w:rsid w:val="003B3FC8"/>
    <w:rsid w:val="003B6097"/>
    <w:rsid w:val="003B6C05"/>
    <w:rsid w:val="003C03D2"/>
    <w:rsid w:val="003C0FF3"/>
    <w:rsid w:val="003C15B7"/>
    <w:rsid w:val="003C1F32"/>
    <w:rsid w:val="003C25B5"/>
    <w:rsid w:val="003C2D73"/>
    <w:rsid w:val="003C4E05"/>
    <w:rsid w:val="003C56C0"/>
    <w:rsid w:val="003C793E"/>
    <w:rsid w:val="003C7B68"/>
    <w:rsid w:val="003D10FD"/>
    <w:rsid w:val="003D2174"/>
    <w:rsid w:val="003D2C05"/>
    <w:rsid w:val="003D361E"/>
    <w:rsid w:val="003D364B"/>
    <w:rsid w:val="003D37E8"/>
    <w:rsid w:val="003D4A32"/>
    <w:rsid w:val="003D5FF6"/>
    <w:rsid w:val="003D758D"/>
    <w:rsid w:val="003D7D17"/>
    <w:rsid w:val="003E16CA"/>
    <w:rsid w:val="003E22F2"/>
    <w:rsid w:val="003E6B66"/>
    <w:rsid w:val="003F0E99"/>
    <w:rsid w:val="003F3639"/>
    <w:rsid w:val="003F3EC0"/>
    <w:rsid w:val="003F4154"/>
    <w:rsid w:val="003F4505"/>
    <w:rsid w:val="003F6493"/>
    <w:rsid w:val="003F6A02"/>
    <w:rsid w:val="003F6BBA"/>
    <w:rsid w:val="003F6C4D"/>
    <w:rsid w:val="003F710D"/>
    <w:rsid w:val="003F75C9"/>
    <w:rsid w:val="003F77BE"/>
    <w:rsid w:val="003F7EC4"/>
    <w:rsid w:val="00400472"/>
    <w:rsid w:val="004013A4"/>
    <w:rsid w:val="00401A11"/>
    <w:rsid w:val="004047CE"/>
    <w:rsid w:val="00404973"/>
    <w:rsid w:val="004053CC"/>
    <w:rsid w:val="00405EC0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71E"/>
    <w:rsid w:val="004266F1"/>
    <w:rsid w:val="00426AE0"/>
    <w:rsid w:val="00426CBE"/>
    <w:rsid w:val="00427645"/>
    <w:rsid w:val="004327C8"/>
    <w:rsid w:val="00432C18"/>
    <w:rsid w:val="00432ED9"/>
    <w:rsid w:val="00433896"/>
    <w:rsid w:val="00433D1B"/>
    <w:rsid w:val="0043414F"/>
    <w:rsid w:val="00434F28"/>
    <w:rsid w:val="00436C46"/>
    <w:rsid w:val="00436E5C"/>
    <w:rsid w:val="00441D03"/>
    <w:rsid w:val="00443356"/>
    <w:rsid w:val="004433C7"/>
    <w:rsid w:val="00444968"/>
    <w:rsid w:val="00447837"/>
    <w:rsid w:val="004513B8"/>
    <w:rsid w:val="00452D50"/>
    <w:rsid w:val="00453327"/>
    <w:rsid w:val="0045504D"/>
    <w:rsid w:val="0045579E"/>
    <w:rsid w:val="00455940"/>
    <w:rsid w:val="00456BF5"/>
    <w:rsid w:val="00462226"/>
    <w:rsid w:val="00462AA5"/>
    <w:rsid w:val="00463AAE"/>
    <w:rsid w:val="00464673"/>
    <w:rsid w:val="00464ADE"/>
    <w:rsid w:val="00466452"/>
    <w:rsid w:val="00466C70"/>
    <w:rsid w:val="00467B0E"/>
    <w:rsid w:val="00470B30"/>
    <w:rsid w:val="004718C1"/>
    <w:rsid w:val="00471FC3"/>
    <w:rsid w:val="004724E5"/>
    <w:rsid w:val="0047253A"/>
    <w:rsid w:val="0047371C"/>
    <w:rsid w:val="00474145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4C68"/>
    <w:rsid w:val="004908EC"/>
    <w:rsid w:val="00492257"/>
    <w:rsid w:val="004922B5"/>
    <w:rsid w:val="0049279A"/>
    <w:rsid w:val="00492A6B"/>
    <w:rsid w:val="00492B29"/>
    <w:rsid w:val="00493579"/>
    <w:rsid w:val="00493C7E"/>
    <w:rsid w:val="00493DC3"/>
    <w:rsid w:val="00494BE9"/>
    <w:rsid w:val="00494C24"/>
    <w:rsid w:val="00495130"/>
    <w:rsid w:val="004953BD"/>
    <w:rsid w:val="00495C38"/>
    <w:rsid w:val="00495C91"/>
    <w:rsid w:val="004976A9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3A67"/>
    <w:rsid w:val="004B44E5"/>
    <w:rsid w:val="004B47F8"/>
    <w:rsid w:val="004B4929"/>
    <w:rsid w:val="004B7915"/>
    <w:rsid w:val="004B7DF7"/>
    <w:rsid w:val="004C16C7"/>
    <w:rsid w:val="004C423C"/>
    <w:rsid w:val="004C57A6"/>
    <w:rsid w:val="004C57EF"/>
    <w:rsid w:val="004C5CE9"/>
    <w:rsid w:val="004C5CEF"/>
    <w:rsid w:val="004C5D9B"/>
    <w:rsid w:val="004C5E3F"/>
    <w:rsid w:val="004D0D60"/>
    <w:rsid w:val="004D1159"/>
    <w:rsid w:val="004D1217"/>
    <w:rsid w:val="004D2A1E"/>
    <w:rsid w:val="004D4A51"/>
    <w:rsid w:val="004D613E"/>
    <w:rsid w:val="004E1B12"/>
    <w:rsid w:val="004E4013"/>
    <w:rsid w:val="004E47B1"/>
    <w:rsid w:val="004F0064"/>
    <w:rsid w:val="004F03AB"/>
    <w:rsid w:val="004F250B"/>
    <w:rsid w:val="004F3D1F"/>
    <w:rsid w:val="004F4370"/>
    <w:rsid w:val="004F4618"/>
    <w:rsid w:val="004F50D5"/>
    <w:rsid w:val="004F59E5"/>
    <w:rsid w:val="004F6755"/>
    <w:rsid w:val="004F7624"/>
    <w:rsid w:val="004F7E56"/>
    <w:rsid w:val="0050005B"/>
    <w:rsid w:val="005000C5"/>
    <w:rsid w:val="00500179"/>
    <w:rsid w:val="00501D50"/>
    <w:rsid w:val="00503700"/>
    <w:rsid w:val="00504E09"/>
    <w:rsid w:val="00505302"/>
    <w:rsid w:val="00507D82"/>
    <w:rsid w:val="0051067F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4967"/>
    <w:rsid w:val="00534997"/>
    <w:rsid w:val="005376B9"/>
    <w:rsid w:val="00540231"/>
    <w:rsid w:val="0054025D"/>
    <w:rsid w:val="0054187D"/>
    <w:rsid w:val="00541E39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B0D"/>
    <w:rsid w:val="00553B3C"/>
    <w:rsid w:val="005540E5"/>
    <w:rsid w:val="005543A0"/>
    <w:rsid w:val="0055635E"/>
    <w:rsid w:val="00556AF5"/>
    <w:rsid w:val="00556FF1"/>
    <w:rsid w:val="00561219"/>
    <w:rsid w:val="00561A97"/>
    <w:rsid w:val="00561E02"/>
    <w:rsid w:val="00563F63"/>
    <w:rsid w:val="00564612"/>
    <w:rsid w:val="0056461C"/>
    <w:rsid w:val="00564BE4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37CE"/>
    <w:rsid w:val="00587B41"/>
    <w:rsid w:val="0059057F"/>
    <w:rsid w:val="005911A9"/>
    <w:rsid w:val="0059186C"/>
    <w:rsid w:val="00591F1B"/>
    <w:rsid w:val="00594433"/>
    <w:rsid w:val="00596F78"/>
    <w:rsid w:val="00597149"/>
    <w:rsid w:val="005975A6"/>
    <w:rsid w:val="005A0C2E"/>
    <w:rsid w:val="005A0DD6"/>
    <w:rsid w:val="005A3D53"/>
    <w:rsid w:val="005A4641"/>
    <w:rsid w:val="005A47FA"/>
    <w:rsid w:val="005A52BD"/>
    <w:rsid w:val="005A72E3"/>
    <w:rsid w:val="005B0079"/>
    <w:rsid w:val="005B07AA"/>
    <w:rsid w:val="005B2E89"/>
    <w:rsid w:val="005B2FDE"/>
    <w:rsid w:val="005B3912"/>
    <w:rsid w:val="005B45C2"/>
    <w:rsid w:val="005B6D32"/>
    <w:rsid w:val="005B6E95"/>
    <w:rsid w:val="005C082E"/>
    <w:rsid w:val="005C13B1"/>
    <w:rsid w:val="005C17F1"/>
    <w:rsid w:val="005C64BC"/>
    <w:rsid w:val="005C7196"/>
    <w:rsid w:val="005C79B9"/>
    <w:rsid w:val="005D128C"/>
    <w:rsid w:val="005D1A67"/>
    <w:rsid w:val="005D1B06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514C"/>
    <w:rsid w:val="005E52E4"/>
    <w:rsid w:val="005E57AE"/>
    <w:rsid w:val="005E6AF4"/>
    <w:rsid w:val="005E75A1"/>
    <w:rsid w:val="005E7BA7"/>
    <w:rsid w:val="005F0F21"/>
    <w:rsid w:val="005F1BF1"/>
    <w:rsid w:val="005F2FD1"/>
    <w:rsid w:val="005F3A8B"/>
    <w:rsid w:val="005F56C7"/>
    <w:rsid w:val="005F6C04"/>
    <w:rsid w:val="005F730F"/>
    <w:rsid w:val="005F765C"/>
    <w:rsid w:val="00600461"/>
    <w:rsid w:val="00600E9C"/>
    <w:rsid w:val="006015DF"/>
    <w:rsid w:val="0060214E"/>
    <w:rsid w:val="00603206"/>
    <w:rsid w:val="00605CC6"/>
    <w:rsid w:val="00605FB6"/>
    <w:rsid w:val="00606834"/>
    <w:rsid w:val="00611294"/>
    <w:rsid w:val="00611CD8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A31"/>
    <w:rsid w:val="00625487"/>
    <w:rsid w:val="006257BD"/>
    <w:rsid w:val="00625B3B"/>
    <w:rsid w:val="00625BB2"/>
    <w:rsid w:val="00625CE3"/>
    <w:rsid w:val="006266B0"/>
    <w:rsid w:val="00627586"/>
    <w:rsid w:val="006279EC"/>
    <w:rsid w:val="0063263A"/>
    <w:rsid w:val="0063326B"/>
    <w:rsid w:val="00633510"/>
    <w:rsid w:val="00634D41"/>
    <w:rsid w:val="0063516B"/>
    <w:rsid w:val="00635619"/>
    <w:rsid w:val="0063611B"/>
    <w:rsid w:val="00636480"/>
    <w:rsid w:val="00636C4D"/>
    <w:rsid w:val="00637C97"/>
    <w:rsid w:val="00640C2F"/>
    <w:rsid w:val="00640EAA"/>
    <w:rsid w:val="006425C9"/>
    <w:rsid w:val="006429D4"/>
    <w:rsid w:val="00643858"/>
    <w:rsid w:val="00644025"/>
    <w:rsid w:val="00645C23"/>
    <w:rsid w:val="0064619D"/>
    <w:rsid w:val="0064704C"/>
    <w:rsid w:val="006470FC"/>
    <w:rsid w:val="0065101E"/>
    <w:rsid w:val="00651B09"/>
    <w:rsid w:val="00652DE0"/>
    <w:rsid w:val="00654FAC"/>
    <w:rsid w:val="0065574E"/>
    <w:rsid w:val="00655D80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9F"/>
    <w:rsid w:val="006741B3"/>
    <w:rsid w:val="00676E3B"/>
    <w:rsid w:val="0067759F"/>
    <w:rsid w:val="00681B4F"/>
    <w:rsid w:val="0068206B"/>
    <w:rsid w:val="006833EF"/>
    <w:rsid w:val="00684654"/>
    <w:rsid w:val="006850B1"/>
    <w:rsid w:val="006853B9"/>
    <w:rsid w:val="00687443"/>
    <w:rsid w:val="006877E8"/>
    <w:rsid w:val="00690857"/>
    <w:rsid w:val="00690CF3"/>
    <w:rsid w:val="00693712"/>
    <w:rsid w:val="00695636"/>
    <w:rsid w:val="006957B5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801"/>
    <w:rsid w:val="006A6A96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D32"/>
    <w:rsid w:val="006C2F98"/>
    <w:rsid w:val="006C35FC"/>
    <w:rsid w:val="006C4116"/>
    <w:rsid w:val="006C4EA0"/>
    <w:rsid w:val="006D0279"/>
    <w:rsid w:val="006D080B"/>
    <w:rsid w:val="006D0A12"/>
    <w:rsid w:val="006D269F"/>
    <w:rsid w:val="006D3FC0"/>
    <w:rsid w:val="006D40DD"/>
    <w:rsid w:val="006D42E9"/>
    <w:rsid w:val="006D5578"/>
    <w:rsid w:val="006D5964"/>
    <w:rsid w:val="006D6866"/>
    <w:rsid w:val="006E4973"/>
    <w:rsid w:val="006E5EF8"/>
    <w:rsid w:val="006E6C44"/>
    <w:rsid w:val="006F0EF5"/>
    <w:rsid w:val="006F22A1"/>
    <w:rsid w:val="006F2481"/>
    <w:rsid w:val="006F307F"/>
    <w:rsid w:val="006F3A79"/>
    <w:rsid w:val="006F47B8"/>
    <w:rsid w:val="006F4818"/>
    <w:rsid w:val="006F4FC2"/>
    <w:rsid w:val="006F5109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BFF"/>
    <w:rsid w:val="00701370"/>
    <w:rsid w:val="00701F76"/>
    <w:rsid w:val="0070204C"/>
    <w:rsid w:val="00703BEF"/>
    <w:rsid w:val="007054D7"/>
    <w:rsid w:val="00706363"/>
    <w:rsid w:val="00706E6B"/>
    <w:rsid w:val="00707D60"/>
    <w:rsid w:val="00710F82"/>
    <w:rsid w:val="007116A5"/>
    <w:rsid w:val="00712CC9"/>
    <w:rsid w:val="00713ADF"/>
    <w:rsid w:val="00714E46"/>
    <w:rsid w:val="00715BAE"/>
    <w:rsid w:val="0071633C"/>
    <w:rsid w:val="00717FC1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438E"/>
    <w:rsid w:val="00735ED0"/>
    <w:rsid w:val="007368C8"/>
    <w:rsid w:val="0074246B"/>
    <w:rsid w:val="00743F57"/>
    <w:rsid w:val="00744FC9"/>
    <w:rsid w:val="00746082"/>
    <w:rsid w:val="007465FC"/>
    <w:rsid w:val="00747F5B"/>
    <w:rsid w:val="00750814"/>
    <w:rsid w:val="00750A25"/>
    <w:rsid w:val="0075254D"/>
    <w:rsid w:val="00752B8E"/>
    <w:rsid w:val="00752DBC"/>
    <w:rsid w:val="00754DCE"/>
    <w:rsid w:val="00756186"/>
    <w:rsid w:val="00756616"/>
    <w:rsid w:val="007600FD"/>
    <w:rsid w:val="00761C05"/>
    <w:rsid w:val="00763253"/>
    <w:rsid w:val="007643F3"/>
    <w:rsid w:val="007645AF"/>
    <w:rsid w:val="0076660E"/>
    <w:rsid w:val="0076675D"/>
    <w:rsid w:val="00766804"/>
    <w:rsid w:val="00767D0D"/>
    <w:rsid w:val="00771587"/>
    <w:rsid w:val="007716EE"/>
    <w:rsid w:val="007718F7"/>
    <w:rsid w:val="007720BA"/>
    <w:rsid w:val="007737AA"/>
    <w:rsid w:val="00773A36"/>
    <w:rsid w:val="00773A81"/>
    <w:rsid w:val="00774A69"/>
    <w:rsid w:val="00774C7D"/>
    <w:rsid w:val="007756B7"/>
    <w:rsid w:val="00776701"/>
    <w:rsid w:val="00783388"/>
    <w:rsid w:val="007838D4"/>
    <w:rsid w:val="0078502D"/>
    <w:rsid w:val="00785C3A"/>
    <w:rsid w:val="00790008"/>
    <w:rsid w:val="00790611"/>
    <w:rsid w:val="00790738"/>
    <w:rsid w:val="007916FE"/>
    <w:rsid w:val="00791AD8"/>
    <w:rsid w:val="0079421D"/>
    <w:rsid w:val="007943BA"/>
    <w:rsid w:val="00796C4E"/>
    <w:rsid w:val="00796D3E"/>
    <w:rsid w:val="00796DEC"/>
    <w:rsid w:val="00797183"/>
    <w:rsid w:val="007A0D3F"/>
    <w:rsid w:val="007A1F99"/>
    <w:rsid w:val="007A6F09"/>
    <w:rsid w:val="007A75D9"/>
    <w:rsid w:val="007B3203"/>
    <w:rsid w:val="007B40F2"/>
    <w:rsid w:val="007B4A2F"/>
    <w:rsid w:val="007B5ADE"/>
    <w:rsid w:val="007B5D9E"/>
    <w:rsid w:val="007B5E3B"/>
    <w:rsid w:val="007B5FEE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220B"/>
    <w:rsid w:val="007D40EF"/>
    <w:rsid w:val="007D42E2"/>
    <w:rsid w:val="007D6B09"/>
    <w:rsid w:val="007E07BC"/>
    <w:rsid w:val="007E0E26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3F31"/>
    <w:rsid w:val="007F4C69"/>
    <w:rsid w:val="007F68D1"/>
    <w:rsid w:val="008020BD"/>
    <w:rsid w:val="00803294"/>
    <w:rsid w:val="008037A4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7785"/>
    <w:rsid w:val="00817B9F"/>
    <w:rsid w:val="008213C5"/>
    <w:rsid w:val="008227E9"/>
    <w:rsid w:val="00823C45"/>
    <w:rsid w:val="00824FF4"/>
    <w:rsid w:val="0082581A"/>
    <w:rsid w:val="008258DF"/>
    <w:rsid w:val="00825B6B"/>
    <w:rsid w:val="00825C9F"/>
    <w:rsid w:val="00827797"/>
    <w:rsid w:val="00827EAD"/>
    <w:rsid w:val="00830C80"/>
    <w:rsid w:val="008320E0"/>
    <w:rsid w:val="008336AD"/>
    <w:rsid w:val="0083381D"/>
    <w:rsid w:val="008343F5"/>
    <w:rsid w:val="0083525B"/>
    <w:rsid w:val="00835CF9"/>
    <w:rsid w:val="00835E36"/>
    <w:rsid w:val="0083634A"/>
    <w:rsid w:val="00836EFC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65AC"/>
    <w:rsid w:val="0084789A"/>
    <w:rsid w:val="00850354"/>
    <w:rsid w:val="008509DA"/>
    <w:rsid w:val="00851090"/>
    <w:rsid w:val="0085166B"/>
    <w:rsid w:val="00851781"/>
    <w:rsid w:val="00851856"/>
    <w:rsid w:val="008518E1"/>
    <w:rsid w:val="00854F64"/>
    <w:rsid w:val="00860430"/>
    <w:rsid w:val="00860831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DA8"/>
    <w:rsid w:val="00866755"/>
    <w:rsid w:val="00870D1D"/>
    <w:rsid w:val="008719FC"/>
    <w:rsid w:val="00872C46"/>
    <w:rsid w:val="008753C5"/>
    <w:rsid w:val="00877737"/>
    <w:rsid w:val="00877B23"/>
    <w:rsid w:val="00881EDE"/>
    <w:rsid w:val="008820B7"/>
    <w:rsid w:val="00882AC7"/>
    <w:rsid w:val="00884915"/>
    <w:rsid w:val="008861BD"/>
    <w:rsid w:val="00886677"/>
    <w:rsid w:val="00886D66"/>
    <w:rsid w:val="00887748"/>
    <w:rsid w:val="00887CEA"/>
    <w:rsid w:val="008901E0"/>
    <w:rsid w:val="00891ED7"/>
    <w:rsid w:val="008927E9"/>
    <w:rsid w:val="00892FE6"/>
    <w:rsid w:val="00893DF8"/>
    <w:rsid w:val="0089402F"/>
    <w:rsid w:val="00894625"/>
    <w:rsid w:val="008948BC"/>
    <w:rsid w:val="00894CB9"/>
    <w:rsid w:val="00895E89"/>
    <w:rsid w:val="00896E91"/>
    <w:rsid w:val="008973C0"/>
    <w:rsid w:val="008A0323"/>
    <w:rsid w:val="008A0EB9"/>
    <w:rsid w:val="008A1034"/>
    <w:rsid w:val="008A16A3"/>
    <w:rsid w:val="008A3AC1"/>
    <w:rsid w:val="008A4748"/>
    <w:rsid w:val="008A4A3A"/>
    <w:rsid w:val="008A52A0"/>
    <w:rsid w:val="008A5BC2"/>
    <w:rsid w:val="008A6AE6"/>
    <w:rsid w:val="008B1E69"/>
    <w:rsid w:val="008B21E1"/>
    <w:rsid w:val="008B2427"/>
    <w:rsid w:val="008B2752"/>
    <w:rsid w:val="008B2A3A"/>
    <w:rsid w:val="008B3FB1"/>
    <w:rsid w:val="008B47C8"/>
    <w:rsid w:val="008B5197"/>
    <w:rsid w:val="008B60EF"/>
    <w:rsid w:val="008B67FD"/>
    <w:rsid w:val="008C03ED"/>
    <w:rsid w:val="008C1FB6"/>
    <w:rsid w:val="008C3863"/>
    <w:rsid w:val="008C3C18"/>
    <w:rsid w:val="008C5F22"/>
    <w:rsid w:val="008C7A44"/>
    <w:rsid w:val="008D152B"/>
    <w:rsid w:val="008D27F6"/>
    <w:rsid w:val="008D33A9"/>
    <w:rsid w:val="008D4207"/>
    <w:rsid w:val="008D45D1"/>
    <w:rsid w:val="008D45D4"/>
    <w:rsid w:val="008D7469"/>
    <w:rsid w:val="008D788F"/>
    <w:rsid w:val="008D7AD8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62CE"/>
    <w:rsid w:val="008E7878"/>
    <w:rsid w:val="008E7D2B"/>
    <w:rsid w:val="008F0ED1"/>
    <w:rsid w:val="008F4EEC"/>
    <w:rsid w:val="008F534F"/>
    <w:rsid w:val="008F64F7"/>
    <w:rsid w:val="0090223E"/>
    <w:rsid w:val="0090232A"/>
    <w:rsid w:val="00902767"/>
    <w:rsid w:val="009027C1"/>
    <w:rsid w:val="00903A5D"/>
    <w:rsid w:val="00903CB9"/>
    <w:rsid w:val="00904C7B"/>
    <w:rsid w:val="00907ECC"/>
    <w:rsid w:val="0091052E"/>
    <w:rsid w:val="00910840"/>
    <w:rsid w:val="00911425"/>
    <w:rsid w:val="00911B8B"/>
    <w:rsid w:val="00912C2F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432"/>
    <w:rsid w:val="0092258D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51A4"/>
    <w:rsid w:val="0093623F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324C"/>
    <w:rsid w:val="00953CC2"/>
    <w:rsid w:val="0095493E"/>
    <w:rsid w:val="009554BA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8F5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202F"/>
    <w:rsid w:val="00983647"/>
    <w:rsid w:val="009841EB"/>
    <w:rsid w:val="00986729"/>
    <w:rsid w:val="00987253"/>
    <w:rsid w:val="009873AF"/>
    <w:rsid w:val="009877F1"/>
    <w:rsid w:val="0099080D"/>
    <w:rsid w:val="00990AA1"/>
    <w:rsid w:val="009919DF"/>
    <w:rsid w:val="009923F1"/>
    <w:rsid w:val="009929F9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C14AD"/>
    <w:rsid w:val="009C3730"/>
    <w:rsid w:val="009C4FCA"/>
    <w:rsid w:val="009C547B"/>
    <w:rsid w:val="009C6621"/>
    <w:rsid w:val="009C6A28"/>
    <w:rsid w:val="009C7DE5"/>
    <w:rsid w:val="009D0B41"/>
    <w:rsid w:val="009D5FA9"/>
    <w:rsid w:val="009D6352"/>
    <w:rsid w:val="009D6A9F"/>
    <w:rsid w:val="009E00E8"/>
    <w:rsid w:val="009E01B1"/>
    <w:rsid w:val="009E30EB"/>
    <w:rsid w:val="009E3C97"/>
    <w:rsid w:val="009E54FC"/>
    <w:rsid w:val="009E57E8"/>
    <w:rsid w:val="009E58DC"/>
    <w:rsid w:val="009E6BEB"/>
    <w:rsid w:val="009F08C6"/>
    <w:rsid w:val="009F4333"/>
    <w:rsid w:val="009F73B7"/>
    <w:rsid w:val="00A00246"/>
    <w:rsid w:val="00A00497"/>
    <w:rsid w:val="00A021BB"/>
    <w:rsid w:val="00A038B0"/>
    <w:rsid w:val="00A04390"/>
    <w:rsid w:val="00A05C1B"/>
    <w:rsid w:val="00A061D7"/>
    <w:rsid w:val="00A11009"/>
    <w:rsid w:val="00A11F7B"/>
    <w:rsid w:val="00A130C6"/>
    <w:rsid w:val="00A13C97"/>
    <w:rsid w:val="00A14BDB"/>
    <w:rsid w:val="00A164E9"/>
    <w:rsid w:val="00A16C2A"/>
    <w:rsid w:val="00A17A19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40F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4637"/>
    <w:rsid w:val="00A55047"/>
    <w:rsid w:val="00A56C2C"/>
    <w:rsid w:val="00A57D20"/>
    <w:rsid w:val="00A60D39"/>
    <w:rsid w:val="00A61402"/>
    <w:rsid w:val="00A619F7"/>
    <w:rsid w:val="00A62235"/>
    <w:rsid w:val="00A63104"/>
    <w:rsid w:val="00A639CE"/>
    <w:rsid w:val="00A640F7"/>
    <w:rsid w:val="00A6459D"/>
    <w:rsid w:val="00A64E71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474F"/>
    <w:rsid w:val="00A749CC"/>
    <w:rsid w:val="00A77869"/>
    <w:rsid w:val="00A8064F"/>
    <w:rsid w:val="00A81DCB"/>
    <w:rsid w:val="00A8255B"/>
    <w:rsid w:val="00A8345D"/>
    <w:rsid w:val="00A8353E"/>
    <w:rsid w:val="00A849F0"/>
    <w:rsid w:val="00A8625A"/>
    <w:rsid w:val="00A86765"/>
    <w:rsid w:val="00A86E4E"/>
    <w:rsid w:val="00A87A8D"/>
    <w:rsid w:val="00A90A45"/>
    <w:rsid w:val="00A90AB2"/>
    <w:rsid w:val="00A910E1"/>
    <w:rsid w:val="00A9300D"/>
    <w:rsid w:val="00A93515"/>
    <w:rsid w:val="00A94AE2"/>
    <w:rsid w:val="00A95940"/>
    <w:rsid w:val="00A95984"/>
    <w:rsid w:val="00A96038"/>
    <w:rsid w:val="00A969C2"/>
    <w:rsid w:val="00AA26E7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FB5"/>
    <w:rsid w:val="00AB399D"/>
    <w:rsid w:val="00AB7434"/>
    <w:rsid w:val="00AB7735"/>
    <w:rsid w:val="00AC076C"/>
    <w:rsid w:val="00AC0B84"/>
    <w:rsid w:val="00AC25EE"/>
    <w:rsid w:val="00AC4922"/>
    <w:rsid w:val="00AC6AEC"/>
    <w:rsid w:val="00AC7EB8"/>
    <w:rsid w:val="00AD05B7"/>
    <w:rsid w:val="00AD0B1D"/>
    <w:rsid w:val="00AD4DC5"/>
    <w:rsid w:val="00AD5A1B"/>
    <w:rsid w:val="00AD738D"/>
    <w:rsid w:val="00AE1495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96F"/>
    <w:rsid w:val="00AF1516"/>
    <w:rsid w:val="00AF1908"/>
    <w:rsid w:val="00AF2427"/>
    <w:rsid w:val="00AF2772"/>
    <w:rsid w:val="00AF50C0"/>
    <w:rsid w:val="00AF52BD"/>
    <w:rsid w:val="00AF5F80"/>
    <w:rsid w:val="00AF6464"/>
    <w:rsid w:val="00AF68DC"/>
    <w:rsid w:val="00AF6F04"/>
    <w:rsid w:val="00B00597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61DD"/>
    <w:rsid w:val="00B06B16"/>
    <w:rsid w:val="00B10473"/>
    <w:rsid w:val="00B11D5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6303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2740"/>
    <w:rsid w:val="00B52771"/>
    <w:rsid w:val="00B5291C"/>
    <w:rsid w:val="00B566D3"/>
    <w:rsid w:val="00B56C64"/>
    <w:rsid w:val="00B573AC"/>
    <w:rsid w:val="00B5762A"/>
    <w:rsid w:val="00B57A6F"/>
    <w:rsid w:val="00B61168"/>
    <w:rsid w:val="00B61201"/>
    <w:rsid w:val="00B61395"/>
    <w:rsid w:val="00B6272F"/>
    <w:rsid w:val="00B635B6"/>
    <w:rsid w:val="00B63628"/>
    <w:rsid w:val="00B64B2F"/>
    <w:rsid w:val="00B66D90"/>
    <w:rsid w:val="00B67599"/>
    <w:rsid w:val="00B67D87"/>
    <w:rsid w:val="00B71CC4"/>
    <w:rsid w:val="00B73FA1"/>
    <w:rsid w:val="00B77255"/>
    <w:rsid w:val="00B77D5B"/>
    <w:rsid w:val="00B80356"/>
    <w:rsid w:val="00B81BA6"/>
    <w:rsid w:val="00B81DEB"/>
    <w:rsid w:val="00B821DA"/>
    <w:rsid w:val="00B82F41"/>
    <w:rsid w:val="00B835B0"/>
    <w:rsid w:val="00B83B1A"/>
    <w:rsid w:val="00B859E7"/>
    <w:rsid w:val="00B86253"/>
    <w:rsid w:val="00B87B58"/>
    <w:rsid w:val="00B87EEB"/>
    <w:rsid w:val="00B9197D"/>
    <w:rsid w:val="00B935E9"/>
    <w:rsid w:val="00B93843"/>
    <w:rsid w:val="00B93C9B"/>
    <w:rsid w:val="00B94368"/>
    <w:rsid w:val="00B97B63"/>
    <w:rsid w:val="00BA463F"/>
    <w:rsid w:val="00BA4880"/>
    <w:rsid w:val="00BA59D7"/>
    <w:rsid w:val="00BA649B"/>
    <w:rsid w:val="00BA73C1"/>
    <w:rsid w:val="00BA7493"/>
    <w:rsid w:val="00BA7906"/>
    <w:rsid w:val="00BA7EBB"/>
    <w:rsid w:val="00BB12C1"/>
    <w:rsid w:val="00BB19E0"/>
    <w:rsid w:val="00BB267C"/>
    <w:rsid w:val="00BB4ACE"/>
    <w:rsid w:val="00BB6B02"/>
    <w:rsid w:val="00BB6E41"/>
    <w:rsid w:val="00BB6F6A"/>
    <w:rsid w:val="00BC3042"/>
    <w:rsid w:val="00BC391C"/>
    <w:rsid w:val="00BC5113"/>
    <w:rsid w:val="00BC51FE"/>
    <w:rsid w:val="00BC65A8"/>
    <w:rsid w:val="00BC6621"/>
    <w:rsid w:val="00BC6F43"/>
    <w:rsid w:val="00BC7A40"/>
    <w:rsid w:val="00BD0EEE"/>
    <w:rsid w:val="00BD10B3"/>
    <w:rsid w:val="00BD20C2"/>
    <w:rsid w:val="00BD2210"/>
    <w:rsid w:val="00BD3078"/>
    <w:rsid w:val="00BD4513"/>
    <w:rsid w:val="00BD6B15"/>
    <w:rsid w:val="00BD7ED6"/>
    <w:rsid w:val="00BD7F87"/>
    <w:rsid w:val="00BE02AF"/>
    <w:rsid w:val="00BE03BB"/>
    <w:rsid w:val="00BE262A"/>
    <w:rsid w:val="00BE3393"/>
    <w:rsid w:val="00BE33D7"/>
    <w:rsid w:val="00BE44DB"/>
    <w:rsid w:val="00BE6CBC"/>
    <w:rsid w:val="00BF0AFA"/>
    <w:rsid w:val="00BF0F47"/>
    <w:rsid w:val="00BF1C7F"/>
    <w:rsid w:val="00BF20BF"/>
    <w:rsid w:val="00BF3C96"/>
    <w:rsid w:val="00BF519A"/>
    <w:rsid w:val="00BF524E"/>
    <w:rsid w:val="00BF6533"/>
    <w:rsid w:val="00BF66D4"/>
    <w:rsid w:val="00BF735B"/>
    <w:rsid w:val="00C0103C"/>
    <w:rsid w:val="00C010B9"/>
    <w:rsid w:val="00C01CC0"/>
    <w:rsid w:val="00C0281E"/>
    <w:rsid w:val="00C03D70"/>
    <w:rsid w:val="00C0452B"/>
    <w:rsid w:val="00C047ED"/>
    <w:rsid w:val="00C05E4E"/>
    <w:rsid w:val="00C0655B"/>
    <w:rsid w:val="00C06F8A"/>
    <w:rsid w:val="00C10775"/>
    <w:rsid w:val="00C108CD"/>
    <w:rsid w:val="00C110E3"/>
    <w:rsid w:val="00C11703"/>
    <w:rsid w:val="00C11952"/>
    <w:rsid w:val="00C12279"/>
    <w:rsid w:val="00C126E9"/>
    <w:rsid w:val="00C1337C"/>
    <w:rsid w:val="00C13D9E"/>
    <w:rsid w:val="00C13F12"/>
    <w:rsid w:val="00C145F8"/>
    <w:rsid w:val="00C14917"/>
    <w:rsid w:val="00C173E7"/>
    <w:rsid w:val="00C179C6"/>
    <w:rsid w:val="00C17AFD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17AF"/>
    <w:rsid w:val="00C31DA5"/>
    <w:rsid w:val="00C325CC"/>
    <w:rsid w:val="00C32749"/>
    <w:rsid w:val="00C32E2D"/>
    <w:rsid w:val="00C334AD"/>
    <w:rsid w:val="00C33818"/>
    <w:rsid w:val="00C34B5C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569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8AB"/>
    <w:rsid w:val="00C65EC7"/>
    <w:rsid w:val="00C6615F"/>
    <w:rsid w:val="00C66D2E"/>
    <w:rsid w:val="00C7039C"/>
    <w:rsid w:val="00C704C2"/>
    <w:rsid w:val="00C708BB"/>
    <w:rsid w:val="00C71F98"/>
    <w:rsid w:val="00C72A20"/>
    <w:rsid w:val="00C7423A"/>
    <w:rsid w:val="00C74333"/>
    <w:rsid w:val="00C74B72"/>
    <w:rsid w:val="00C76AB1"/>
    <w:rsid w:val="00C807AF"/>
    <w:rsid w:val="00C80C33"/>
    <w:rsid w:val="00C8163A"/>
    <w:rsid w:val="00C8166B"/>
    <w:rsid w:val="00C82794"/>
    <w:rsid w:val="00C83373"/>
    <w:rsid w:val="00C843D5"/>
    <w:rsid w:val="00C904FC"/>
    <w:rsid w:val="00C910DA"/>
    <w:rsid w:val="00C91136"/>
    <w:rsid w:val="00C92C2C"/>
    <w:rsid w:val="00C92FE0"/>
    <w:rsid w:val="00C9328F"/>
    <w:rsid w:val="00C94D12"/>
    <w:rsid w:val="00C9520A"/>
    <w:rsid w:val="00C953BE"/>
    <w:rsid w:val="00C97694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80B"/>
    <w:rsid w:val="00CC6FA4"/>
    <w:rsid w:val="00CC7977"/>
    <w:rsid w:val="00CC7B64"/>
    <w:rsid w:val="00CC7E88"/>
    <w:rsid w:val="00CD1293"/>
    <w:rsid w:val="00CD27CC"/>
    <w:rsid w:val="00CD3575"/>
    <w:rsid w:val="00CD3D71"/>
    <w:rsid w:val="00CD4454"/>
    <w:rsid w:val="00CD5C30"/>
    <w:rsid w:val="00CD611A"/>
    <w:rsid w:val="00CD6678"/>
    <w:rsid w:val="00CD7138"/>
    <w:rsid w:val="00CD782E"/>
    <w:rsid w:val="00CD7D2E"/>
    <w:rsid w:val="00CE3AD3"/>
    <w:rsid w:val="00CE5EEC"/>
    <w:rsid w:val="00CE7C8D"/>
    <w:rsid w:val="00CE7D3F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10516"/>
    <w:rsid w:val="00D1122E"/>
    <w:rsid w:val="00D11AFD"/>
    <w:rsid w:val="00D145B0"/>
    <w:rsid w:val="00D145BE"/>
    <w:rsid w:val="00D161E3"/>
    <w:rsid w:val="00D179FC"/>
    <w:rsid w:val="00D205F7"/>
    <w:rsid w:val="00D20908"/>
    <w:rsid w:val="00D21303"/>
    <w:rsid w:val="00D21536"/>
    <w:rsid w:val="00D21E05"/>
    <w:rsid w:val="00D24077"/>
    <w:rsid w:val="00D24121"/>
    <w:rsid w:val="00D25C13"/>
    <w:rsid w:val="00D25D9D"/>
    <w:rsid w:val="00D2669A"/>
    <w:rsid w:val="00D266CE"/>
    <w:rsid w:val="00D26767"/>
    <w:rsid w:val="00D26951"/>
    <w:rsid w:val="00D27C6F"/>
    <w:rsid w:val="00D30A39"/>
    <w:rsid w:val="00D32AC9"/>
    <w:rsid w:val="00D33665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42D8"/>
    <w:rsid w:val="00D44815"/>
    <w:rsid w:val="00D461AE"/>
    <w:rsid w:val="00D46E84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D62"/>
    <w:rsid w:val="00D71433"/>
    <w:rsid w:val="00D721F9"/>
    <w:rsid w:val="00D72DFB"/>
    <w:rsid w:val="00D73DBD"/>
    <w:rsid w:val="00D77CB7"/>
    <w:rsid w:val="00D801B8"/>
    <w:rsid w:val="00D804C8"/>
    <w:rsid w:val="00D80C9C"/>
    <w:rsid w:val="00D8301A"/>
    <w:rsid w:val="00D848EF"/>
    <w:rsid w:val="00D84FED"/>
    <w:rsid w:val="00D85EB2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53B6"/>
    <w:rsid w:val="00D96C22"/>
    <w:rsid w:val="00D97408"/>
    <w:rsid w:val="00DA07B3"/>
    <w:rsid w:val="00DA1399"/>
    <w:rsid w:val="00DA15D7"/>
    <w:rsid w:val="00DA178A"/>
    <w:rsid w:val="00DA29D7"/>
    <w:rsid w:val="00DA2FF3"/>
    <w:rsid w:val="00DA43B0"/>
    <w:rsid w:val="00DA5EE1"/>
    <w:rsid w:val="00DA698A"/>
    <w:rsid w:val="00DB025A"/>
    <w:rsid w:val="00DB2535"/>
    <w:rsid w:val="00DB2684"/>
    <w:rsid w:val="00DB2BB1"/>
    <w:rsid w:val="00DB3A18"/>
    <w:rsid w:val="00DB59D6"/>
    <w:rsid w:val="00DB6077"/>
    <w:rsid w:val="00DB6BA6"/>
    <w:rsid w:val="00DC1978"/>
    <w:rsid w:val="00DC2C56"/>
    <w:rsid w:val="00DC3E1E"/>
    <w:rsid w:val="00DC4C63"/>
    <w:rsid w:val="00DC5ED2"/>
    <w:rsid w:val="00DD0739"/>
    <w:rsid w:val="00DD0E6C"/>
    <w:rsid w:val="00DD211C"/>
    <w:rsid w:val="00DD44D4"/>
    <w:rsid w:val="00DD4927"/>
    <w:rsid w:val="00DD4A76"/>
    <w:rsid w:val="00DD4BA4"/>
    <w:rsid w:val="00DD542D"/>
    <w:rsid w:val="00DD777A"/>
    <w:rsid w:val="00DE2CF5"/>
    <w:rsid w:val="00DE3DEE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1356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E00057"/>
    <w:rsid w:val="00E00688"/>
    <w:rsid w:val="00E02716"/>
    <w:rsid w:val="00E03DEC"/>
    <w:rsid w:val="00E042A6"/>
    <w:rsid w:val="00E0551D"/>
    <w:rsid w:val="00E06185"/>
    <w:rsid w:val="00E06A50"/>
    <w:rsid w:val="00E07410"/>
    <w:rsid w:val="00E10B58"/>
    <w:rsid w:val="00E11B0B"/>
    <w:rsid w:val="00E11D0F"/>
    <w:rsid w:val="00E11F6C"/>
    <w:rsid w:val="00E1310B"/>
    <w:rsid w:val="00E136D8"/>
    <w:rsid w:val="00E13D91"/>
    <w:rsid w:val="00E140A4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D5E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9B9"/>
    <w:rsid w:val="00E46C63"/>
    <w:rsid w:val="00E46F7D"/>
    <w:rsid w:val="00E529F6"/>
    <w:rsid w:val="00E5328C"/>
    <w:rsid w:val="00E5573B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5A76"/>
    <w:rsid w:val="00E65CD3"/>
    <w:rsid w:val="00E6700D"/>
    <w:rsid w:val="00E709AC"/>
    <w:rsid w:val="00E709E5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35D6"/>
    <w:rsid w:val="00E860BE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F90"/>
    <w:rsid w:val="00EA3C2D"/>
    <w:rsid w:val="00EA421F"/>
    <w:rsid w:val="00EA5488"/>
    <w:rsid w:val="00EA5900"/>
    <w:rsid w:val="00EA623A"/>
    <w:rsid w:val="00EA6C71"/>
    <w:rsid w:val="00EA79A8"/>
    <w:rsid w:val="00EB062C"/>
    <w:rsid w:val="00EB0717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C33F8"/>
    <w:rsid w:val="00EC41B9"/>
    <w:rsid w:val="00EC5240"/>
    <w:rsid w:val="00EC62EC"/>
    <w:rsid w:val="00EC6D2B"/>
    <w:rsid w:val="00ED06FC"/>
    <w:rsid w:val="00ED11AC"/>
    <w:rsid w:val="00ED1F9B"/>
    <w:rsid w:val="00ED2890"/>
    <w:rsid w:val="00ED29C1"/>
    <w:rsid w:val="00ED3674"/>
    <w:rsid w:val="00ED4119"/>
    <w:rsid w:val="00EE104C"/>
    <w:rsid w:val="00EE1B19"/>
    <w:rsid w:val="00EE1F59"/>
    <w:rsid w:val="00EE2874"/>
    <w:rsid w:val="00EE3211"/>
    <w:rsid w:val="00EE3D22"/>
    <w:rsid w:val="00EE4AB0"/>
    <w:rsid w:val="00EE4D9B"/>
    <w:rsid w:val="00EE61EB"/>
    <w:rsid w:val="00EE7448"/>
    <w:rsid w:val="00EE7770"/>
    <w:rsid w:val="00EF0A63"/>
    <w:rsid w:val="00EF1060"/>
    <w:rsid w:val="00EF1F4E"/>
    <w:rsid w:val="00EF2964"/>
    <w:rsid w:val="00EF32B7"/>
    <w:rsid w:val="00EF34BD"/>
    <w:rsid w:val="00EF360E"/>
    <w:rsid w:val="00EF3A8D"/>
    <w:rsid w:val="00EF40E2"/>
    <w:rsid w:val="00EF5645"/>
    <w:rsid w:val="00EF58C4"/>
    <w:rsid w:val="00EF6192"/>
    <w:rsid w:val="00EF66FD"/>
    <w:rsid w:val="00EF6F45"/>
    <w:rsid w:val="00EF7847"/>
    <w:rsid w:val="00EF7911"/>
    <w:rsid w:val="00EF7C14"/>
    <w:rsid w:val="00EF7FB9"/>
    <w:rsid w:val="00F00869"/>
    <w:rsid w:val="00F0088B"/>
    <w:rsid w:val="00F02775"/>
    <w:rsid w:val="00F0656A"/>
    <w:rsid w:val="00F06714"/>
    <w:rsid w:val="00F06F77"/>
    <w:rsid w:val="00F073B6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1158"/>
    <w:rsid w:val="00F22F11"/>
    <w:rsid w:val="00F25453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4B91"/>
    <w:rsid w:val="00F553D3"/>
    <w:rsid w:val="00F625F9"/>
    <w:rsid w:val="00F63554"/>
    <w:rsid w:val="00F6375D"/>
    <w:rsid w:val="00F6406F"/>
    <w:rsid w:val="00F65F88"/>
    <w:rsid w:val="00F6663F"/>
    <w:rsid w:val="00F666BE"/>
    <w:rsid w:val="00F67121"/>
    <w:rsid w:val="00F672D1"/>
    <w:rsid w:val="00F67FAF"/>
    <w:rsid w:val="00F70781"/>
    <w:rsid w:val="00F70FDE"/>
    <w:rsid w:val="00F71DC2"/>
    <w:rsid w:val="00F7285B"/>
    <w:rsid w:val="00F72D4E"/>
    <w:rsid w:val="00F72DAC"/>
    <w:rsid w:val="00F73386"/>
    <w:rsid w:val="00F73586"/>
    <w:rsid w:val="00F73610"/>
    <w:rsid w:val="00F76F39"/>
    <w:rsid w:val="00F76FB0"/>
    <w:rsid w:val="00F7775C"/>
    <w:rsid w:val="00F8248B"/>
    <w:rsid w:val="00F8279C"/>
    <w:rsid w:val="00F84847"/>
    <w:rsid w:val="00F84BCE"/>
    <w:rsid w:val="00F85811"/>
    <w:rsid w:val="00F86F28"/>
    <w:rsid w:val="00F87811"/>
    <w:rsid w:val="00F87FFC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3ECE"/>
    <w:rsid w:val="00FA4B20"/>
    <w:rsid w:val="00FA562F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C03F3"/>
    <w:rsid w:val="00FC1725"/>
    <w:rsid w:val="00FC1D73"/>
    <w:rsid w:val="00FC3A3C"/>
    <w:rsid w:val="00FC5B03"/>
    <w:rsid w:val="00FC7A2C"/>
    <w:rsid w:val="00FC7CC6"/>
    <w:rsid w:val="00FD02AF"/>
    <w:rsid w:val="00FD2EED"/>
    <w:rsid w:val="00FD31E5"/>
    <w:rsid w:val="00FD4A41"/>
    <w:rsid w:val="00FD4DCA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F0B5C"/>
    <w:rsid w:val="00FF0F3C"/>
    <w:rsid w:val="00FF121F"/>
    <w:rsid w:val="00FF16E8"/>
    <w:rsid w:val="00FF2478"/>
    <w:rsid w:val="00FF2F0D"/>
    <w:rsid w:val="00FF3CE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030"/>
  <w15:chartTrackingRefBased/>
  <w15:docId w15:val="{EDBABFC4-4D16-4B63-A69A-B7F6171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4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B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BBB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3D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1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D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1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83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5</cp:revision>
  <dcterms:created xsi:type="dcterms:W3CDTF">2020-07-31T08:37:00Z</dcterms:created>
  <dcterms:modified xsi:type="dcterms:W3CDTF">2020-08-19T11:40:00Z</dcterms:modified>
</cp:coreProperties>
</file>